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FF7DC">
      <w:pPr>
        <w:pStyle w:val="2"/>
        <w:keepNext w:val="0"/>
        <w:keepLines w:val="0"/>
        <w:pageBreakBefore w:val="0"/>
        <w:suppressAutoHyphens/>
        <w:kinsoku/>
        <w:wordWrap/>
        <w:overflowPunct/>
        <w:topLinePunct w:val="0"/>
        <w:autoSpaceDE/>
        <w:autoSpaceDN w:val="0"/>
        <w:bidi w:val="0"/>
        <w:adjustRightInd/>
        <w:snapToGrid/>
        <w:spacing w:before="0" w:beforeAutospacing="0" w:after="0" w:afterAutospacing="0" w:line="360" w:lineRule="auto"/>
        <w:ind w:firstLine="0" w:firstLineChars="0"/>
        <w:textAlignment w:val="baseline"/>
        <w:rPr>
          <w:rFonts w:hint="eastAsia" w:ascii="宋体" w:hAnsi="宋体" w:eastAsia="宋体" w:cs="宋体"/>
          <w:bCs/>
          <w:kern w:val="3"/>
          <w:szCs w:val="32"/>
        </w:rPr>
      </w:pPr>
      <w:r>
        <w:rPr>
          <w:rFonts w:hint="eastAsia" w:ascii="宋体" w:hAnsi="宋体" w:eastAsia="宋体" w:cs="宋体"/>
          <w:bCs/>
          <w:kern w:val="3"/>
          <w:szCs w:val="32"/>
        </w:rPr>
        <w:t>一.最新</w:t>
      </w:r>
      <w:r>
        <w:rPr>
          <w:rFonts w:hint="eastAsia" w:ascii="宋体" w:hAnsi="宋体" w:eastAsia="宋体" w:cs="宋体"/>
          <w:bCs/>
          <w:kern w:val="3"/>
          <w:szCs w:val="32"/>
          <w:lang w:val="en-US" w:eastAsia="zh-CN"/>
        </w:rPr>
        <w:t>韩国</w:t>
      </w:r>
      <w:r>
        <w:rPr>
          <w:rFonts w:hint="eastAsia" w:ascii="宋体" w:hAnsi="宋体" w:eastAsia="宋体" w:cs="宋体"/>
          <w:bCs/>
          <w:kern w:val="3"/>
          <w:szCs w:val="32"/>
        </w:rPr>
        <w:t>知识产权法律政策简介及法律一览表</w:t>
      </w:r>
    </w:p>
    <w:p w14:paraId="3977FA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cs="仿宋_GB2312" w:asciiTheme="minorEastAsia" w:hAnsiTheme="minorEastAsia" w:eastAsiaTheme="minorEastAsia"/>
          <w:kern w:val="2"/>
          <w:sz w:val="24"/>
          <w:szCs w:val="24"/>
          <w:shd w:val="clear" w:color="auto" w:fill="auto"/>
          <w:lang w:val="en-US" w:eastAsia="zh-CN" w:bidi="ar-SA"/>
        </w:rPr>
      </w:pPr>
      <w:r>
        <w:rPr>
          <w:rFonts w:hint="eastAsia" w:cs="仿宋_GB2312" w:asciiTheme="minorEastAsia" w:hAnsiTheme="minorEastAsia" w:eastAsiaTheme="minorEastAsia"/>
          <w:kern w:val="2"/>
          <w:sz w:val="24"/>
          <w:szCs w:val="24"/>
          <w:shd w:val="clear" w:color="auto" w:fill="auto"/>
          <w:lang w:val="en-US" w:eastAsia="zh-CN" w:bidi="ar-SA"/>
        </w:rPr>
        <w:t>韩国是亚洲地区知识产权制度发展较为完善的国家之一，韩国通过持续立法与修订构建现代化体系。20 世纪 50 至 60 年代，韩国对专利、实用新型、外观设计分别立法保护，逐步完善商标法和著作权法。为适应国际规则，韩国于 1980 年加入《巴黎公约》，1984 年加入《专利合作条约》（PCT），并在 90 年代完成知识产权法律体系的国际化改造，包括制定《防止不正当竞争及保护营业秘密法》等专项法律。</w:t>
      </w:r>
    </w:p>
    <w:p w14:paraId="26F9D3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cs="仿宋_GB2312" w:asciiTheme="minorEastAsia" w:hAnsiTheme="minorEastAsia" w:eastAsiaTheme="minorEastAsia"/>
          <w:kern w:val="2"/>
          <w:sz w:val="24"/>
          <w:szCs w:val="24"/>
          <w:shd w:val="clear" w:color="auto" w:fill="auto"/>
          <w:lang w:val="en-US" w:eastAsia="zh-CN" w:bidi="ar-SA"/>
        </w:rPr>
      </w:pPr>
      <w:r>
        <w:rPr>
          <w:rFonts w:hint="eastAsia" w:cs="仿宋_GB2312" w:asciiTheme="minorEastAsia" w:hAnsiTheme="minorEastAsia" w:eastAsiaTheme="minorEastAsia"/>
          <w:kern w:val="2"/>
          <w:sz w:val="24"/>
          <w:szCs w:val="24"/>
          <w:shd w:val="clear" w:color="auto" w:fill="auto"/>
          <w:lang w:val="en-US" w:eastAsia="zh-CN" w:bidi="ar-SA"/>
        </w:rPr>
        <w:t>现行专利法律体系以 2021 年第 18505 号法案修正的《特许法》为核心，辅以《实用新案法》</w:t>
      </w:r>
      <w:r>
        <w:rPr>
          <w:rFonts w:hint="eastAsia" w:cs="仿宋_GB2312" w:asciiTheme="minorEastAsia" w:hAnsiTheme="minorEastAsia"/>
          <w:kern w:val="2"/>
          <w:sz w:val="24"/>
          <w:szCs w:val="24"/>
          <w:shd w:val="clear" w:color="auto" w:fill="auto"/>
          <w:lang w:val="en-US" w:eastAsia="zh-CN" w:bidi="ar-SA"/>
        </w:rPr>
        <w:t>、</w:t>
      </w:r>
      <w:r>
        <w:rPr>
          <w:rFonts w:hint="eastAsia" w:cs="仿宋_GB2312" w:asciiTheme="minorEastAsia" w:hAnsiTheme="minorEastAsia" w:eastAsiaTheme="minorEastAsia"/>
          <w:kern w:val="2"/>
          <w:sz w:val="24"/>
          <w:szCs w:val="24"/>
          <w:shd w:val="clear" w:color="auto" w:fill="auto"/>
          <w:lang w:val="en-US" w:eastAsia="zh-CN" w:bidi="ar-SA"/>
        </w:rPr>
        <w:t>《意匠法》</w:t>
      </w:r>
      <w:r>
        <w:rPr>
          <w:rFonts w:hint="eastAsia" w:cs="仿宋_GB2312" w:asciiTheme="minorEastAsia" w:hAnsiTheme="minorEastAsia"/>
          <w:kern w:val="2"/>
          <w:sz w:val="24"/>
          <w:szCs w:val="24"/>
          <w:shd w:val="clear" w:color="auto" w:fill="auto"/>
          <w:lang w:val="en-US" w:eastAsia="zh-CN" w:bidi="ar-SA"/>
        </w:rPr>
        <w:t>、《外观设计》</w:t>
      </w:r>
      <w:r>
        <w:rPr>
          <w:rFonts w:hint="eastAsia" w:cs="仿宋_GB2312" w:asciiTheme="minorEastAsia" w:hAnsiTheme="minorEastAsia" w:eastAsiaTheme="minorEastAsia"/>
          <w:kern w:val="2"/>
          <w:sz w:val="24"/>
          <w:szCs w:val="24"/>
          <w:shd w:val="clear" w:color="auto" w:fill="auto"/>
          <w:lang w:val="en-US" w:eastAsia="zh-CN" w:bidi="ar-SA"/>
        </w:rPr>
        <w:t>等，形成覆盖发明、实用新型、外观设计全类型的保护框架。</w:t>
      </w:r>
    </w:p>
    <w:p w14:paraId="5408890A">
      <w:pPr>
        <w:spacing w:beforeAutospacing="0" w:afterAutospacing="0" w:line="360" w:lineRule="auto"/>
        <w:ind w:firstLine="0" w:firstLineChars="0"/>
        <w:rPr>
          <w:rFonts w:hint="eastAsia" w:cs="仿宋_GB2312" w:asciiTheme="minorEastAsia" w:hAnsiTheme="minorEastAsia" w:eastAsiaTheme="minorEastAsia"/>
          <w:kern w:val="2"/>
          <w:sz w:val="28"/>
          <w:szCs w:val="28"/>
          <w:shd w:val="clear" w:color="auto" w:fill="auto"/>
          <w:lang w:val="en-US" w:eastAsia="zh-CN" w:bidi="ar-SA"/>
        </w:rPr>
      </w:pPr>
    </w:p>
    <w:p w14:paraId="683A6D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cs="仿宋_GB2312" w:asciiTheme="minorEastAsia" w:hAnsiTheme="minorEastAsia" w:eastAsiaTheme="minorEastAsia"/>
          <w:kern w:val="2"/>
          <w:sz w:val="24"/>
          <w:szCs w:val="24"/>
          <w:shd w:val="clear" w:color="auto" w:fill="auto"/>
          <w:lang w:val="en-US" w:eastAsia="zh-CN" w:bidi="ar-SA"/>
        </w:rPr>
      </w:pPr>
      <w:r>
        <w:rPr>
          <w:rFonts w:hint="eastAsia" w:cs="仿宋_GB2312" w:asciiTheme="minorEastAsia" w:hAnsiTheme="minorEastAsia" w:eastAsiaTheme="minorEastAsia"/>
          <w:kern w:val="2"/>
          <w:sz w:val="24"/>
          <w:szCs w:val="24"/>
          <w:shd w:val="clear" w:color="auto" w:fill="auto"/>
          <w:lang w:val="en-US" w:eastAsia="zh-CN" w:bidi="ar-SA"/>
        </w:rPr>
        <w:t>附相关法律官方链接：</w:t>
      </w:r>
    </w:p>
    <w:p w14:paraId="0CCDDB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cs="仿宋_GB2312" w:asciiTheme="minorEastAsia" w:hAnsiTheme="minorEastAsia" w:eastAsiaTheme="minorEastAsia"/>
          <w:kern w:val="2"/>
          <w:sz w:val="24"/>
          <w:szCs w:val="24"/>
          <w:shd w:val="clear" w:color="auto" w:fill="auto"/>
          <w:lang w:val="en-US" w:eastAsia="zh-CN" w:bidi="ar-SA"/>
        </w:rPr>
      </w:pPr>
      <w:r>
        <w:rPr>
          <w:rFonts w:hint="eastAsia" w:cs="仿宋_GB2312" w:asciiTheme="minorEastAsia" w:hAnsiTheme="minorEastAsia" w:eastAsiaTheme="minorEastAsia"/>
          <w:kern w:val="2"/>
          <w:sz w:val="24"/>
          <w:szCs w:val="24"/>
          <w:shd w:val="clear" w:color="auto" w:fill="auto"/>
          <w:lang w:val="en-US" w:eastAsia="zh-CN" w:bidi="ar-SA"/>
        </w:rPr>
        <w:t>韩国《特许法》（发明专利）：https://www.wipo.int/wipolex/zh/legislation/details/22278</w:t>
      </w:r>
    </w:p>
    <w:p w14:paraId="6E38AD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cs="仿宋_GB2312" w:asciiTheme="minorEastAsia" w:hAnsiTheme="minorEastAsia" w:eastAsiaTheme="minorEastAsia"/>
          <w:kern w:val="2"/>
          <w:sz w:val="24"/>
          <w:szCs w:val="24"/>
          <w:shd w:val="clear" w:color="auto" w:fill="auto"/>
          <w:lang w:val="en-US" w:eastAsia="zh-CN" w:bidi="ar-SA"/>
        </w:rPr>
      </w:pPr>
      <w:r>
        <w:rPr>
          <w:rFonts w:hint="eastAsia" w:cs="仿宋_GB2312" w:asciiTheme="minorEastAsia" w:hAnsiTheme="minorEastAsia" w:eastAsiaTheme="minorEastAsia"/>
          <w:kern w:val="2"/>
          <w:sz w:val="24"/>
          <w:szCs w:val="24"/>
          <w:shd w:val="clear" w:color="auto" w:fill="auto"/>
          <w:lang w:val="en-US" w:eastAsia="zh-CN" w:bidi="ar-SA"/>
        </w:rPr>
        <w:t>韩国《实用新案法》（实用新型）：</w:t>
      </w:r>
      <w:r>
        <w:rPr>
          <w:rFonts w:hint="eastAsia" w:cs="仿宋_GB2312" w:asciiTheme="minorEastAsia" w:hAnsiTheme="minorEastAsia" w:eastAsiaTheme="minorEastAsia"/>
          <w:kern w:val="2"/>
          <w:sz w:val="24"/>
          <w:szCs w:val="24"/>
          <w:shd w:val="clear" w:color="auto" w:fill="auto"/>
          <w:lang w:val="en-US" w:eastAsia="zh-CN" w:bidi="ar-SA"/>
        </w:rPr>
        <w:fldChar w:fldCharType="begin"/>
      </w:r>
      <w:r>
        <w:rPr>
          <w:rFonts w:hint="eastAsia" w:cs="仿宋_GB2312" w:asciiTheme="minorEastAsia" w:hAnsiTheme="minorEastAsia" w:eastAsiaTheme="minorEastAsia"/>
          <w:kern w:val="2"/>
          <w:sz w:val="24"/>
          <w:szCs w:val="24"/>
          <w:shd w:val="clear" w:color="auto" w:fill="auto"/>
          <w:lang w:val="en-US" w:eastAsia="zh-CN" w:bidi="ar-SA"/>
        </w:rPr>
        <w:instrText xml:space="preserve"> HYPERLINK "https://www.wipo.int/wipolex/zh/legislation/details/22264" </w:instrText>
      </w:r>
      <w:r>
        <w:rPr>
          <w:rFonts w:hint="eastAsia" w:cs="仿宋_GB2312" w:asciiTheme="minorEastAsia" w:hAnsiTheme="minorEastAsia" w:eastAsiaTheme="minorEastAsia"/>
          <w:kern w:val="2"/>
          <w:sz w:val="24"/>
          <w:szCs w:val="24"/>
          <w:shd w:val="clear" w:color="auto" w:fill="auto"/>
          <w:lang w:val="en-US" w:eastAsia="zh-CN" w:bidi="ar-SA"/>
        </w:rPr>
        <w:fldChar w:fldCharType="separate"/>
      </w:r>
      <w:r>
        <w:rPr>
          <w:rFonts w:hint="eastAsia" w:cs="仿宋_GB2312" w:asciiTheme="minorEastAsia" w:hAnsiTheme="minorEastAsia" w:eastAsiaTheme="minorEastAsia"/>
          <w:kern w:val="2"/>
          <w:sz w:val="24"/>
          <w:szCs w:val="24"/>
          <w:shd w:val="clear" w:color="auto" w:fill="auto"/>
          <w:lang w:val="en-US" w:eastAsia="zh-CN" w:bidi="ar-SA"/>
        </w:rPr>
        <w:t>https://www.wipo.int/wipolex/zh/legislation/details/22264</w:t>
      </w:r>
      <w:r>
        <w:rPr>
          <w:rFonts w:hint="eastAsia" w:cs="仿宋_GB2312" w:asciiTheme="minorEastAsia" w:hAnsiTheme="minorEastAsia" w:eastAsiaTheme="minorEastAsia"/>
          <w:kern w:val="2"/>
          <w:sz w:val="24"/>
          <w:szCs w:val="24"/>
          <w:shd w:val="clear" w:color="auto" w:fill="auto"/>
          <w:lang w:val="en-US" w:eastAsia="zh-CN" w:bidi="ar-SA"/>
        </w:rPr>
        <w:fldChar w:fldCharType="end"/>
      </w:r>
    </w:p>
    <w:p w14:paraId="05F250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cs="仿宋_GB2312" w:asciiTheme="minorEastAsia" w:hAnsiTheme="minorEastAsia" w:eastAsiaTheme="minorEastAsia"/>
          <w:kern w:val="2"/>
          <w:sz w:val="24"/>
          <w:szCs w:val="24"/>
          <w:shd w:val="clear" w:color="auto" w:fill="auto"/>
          <w:lang w:val="en-US" w:eastAsia="zh-CN" w:bidi="ar-SA"/>
        </w:rPr>
      </w:pPr>
      <w:r>
        <w:rPr>
          <w:rFonts w:hint="eastAsia" w:cs="仿宋_GB2312" w:asciiTheme="minorEastAsia" w:hAnsiTheme="minorEastAsia"/>
          <w:kern w:val="2"/>
          <w:sz w:val="24"/>
          <w:szCs w:val="24"/>
          <w:shd w:val="clear" w:color="auto" w:fill="auto"/>
          <w:lang w:val="en-US" w:eastAsia="zh-CN" w:bidi="ar-SA"/>
        </w:rPr>
        <w:t>韩国</w:t>
      </w:r>
      <w:r>
        <w:rPr>
          <w:rFonts w:hint="eastAsia" w:cs="仿宋_GB2312" w:asciiTheme="minorEastAsia" w:hAnsiTheme="minorEastAsia" w:eastAsiaTheme="minorEastAsia"/>
          <w:kern w:val="2"/>
          <w:sz w:val="24"/>
          <w:szCs w:val="24"/>
          <w:shd w:val="clear" w:color="auto" w:fill="auto"/>
          <w:lang w:val="en-US" w:eastAsia="zh-CN" w:bidi="ar-SA"/>
        </w:rPr>
        <w:t>《商标法》：</w:t>
      </w:r>
      <w:r>
        <w:rPr>
          <w:rFonts w:hint="eastAsia" w:cs="仿宋_GB2312" w:asciiTheme="minorEastAsia" w:hAnsiTheme="minorEastAsia" w:eastAsiaTheme="minorEastAsia"/>
          <w:kern w:val="2"/>
          <w:sz w:val="24"/>
          <w:szCs w:val="24"/>
          <w:shd w:val="clear" w:color="auto" w:fill="auto"/>
          <w:lang w:val="en-US" w:eastAsia="zh-CN" w:bidi="ar-SA"/>
        </w:rPr>
        <w:fldChar w:fldCharType="begin"/>
      </w:r>
      <w:r>
        <w:rPr>
          <w:rFonts w:hint="eastAsia" w:cs="仿宋_GB2312" w:asciiTheme="minorEastAsia" w:hAnsiTheme="minorEastAsia" w:eastAsiaTheme="minorEastAsia"/>
          <w:kern w:val="2"/>
          <w:sz w:val="24"/>
          <w:szCs w:val="24"/>
          <w:shd w:val="clear" w:color="auto" w:fill="auto"/>
          <w:lang w:val="en-US" w:eastAsia="zh-CN" w:bidi="ar-SA"/>
        </w:rPr>
        <w:instrText xml:space="preserve"> HYPERLINK "https://www.wipo.int/wipolex/zh/legislation/details/22265" </w:instrText>
      </w:r>
      <w:r>
        <w:rPr>
          <w:rFonts w:hint="eastAsia" w:cs="仿宋_GB2312" w:asciiTheme="minorEastAsia" w:hAnsiTheme="minorEastAsia" w:eastAsiaTheme="minorEastAsia"/>
          <w:kern w:val="2"/>
          <w:sz w:val="24"/>
          <w:szCs w:val="24"/>
          <w:shd w:val="clear" w:color="auto" w:fill="auto"/>
          <w:lang w:val="en-US" w:eastAsia="zh-CN" w:bidi="ar-SA"/>
        </w:rPr>
        <w:fldChar w:fldCharType="separate"/>
      </w:r>
      <w:r>
        <w:rPr>
          <w:rFonts w:hint="eastAsia" w:cs="仿宋_GB2312" w:asciiTheme="minorEastAsia" w:hAnsiTheme="minorEastAsia" w:eastAsiaTheme="minorEastAsia"/>
          <w:kern w:val="2"/>
          <w:sz w:val="24"/>
          <w:szCs w:val="24"/>
          <w:shd w:val="clear" w:color="auto" w:fill="auto"/>
          <w:lang w:val="en-US" w:eastAsia="zh-CN" w:bidi="ar-SA"/>
        </w:rPr>
        <w:t>https://www.wipo.int/wipolex/zh/legislation/details/22265</w:t>
      </w:r>
      <w:r>
        <w:rPr>
          <w:rFonts w:hint="eastAsia" w:cs="仿宋_GB2312" w:asciiTheme="minorEastAsia" w:hAnsiTheme="minorEastAsia" w:eastAsiaTheme="minorEastAsia"/>
          <w:kern w:val="2"/>
          <w:sz w:val="24"/>
          <w:szCs w:val="24"/>
          <w:shd w:val="clear" w:color="auto" w:fill="auto"/>
          <w:lang w:val="en-US" w:eastAsia="zh-CN" w:bidi="ar-SA"/>
        </w:rPr>
        <w:fldChar w:fldCharType="end"/>
      </w:r>
    </w:p>
    <w:p w14:paraId="546C21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cs="仿宋_GB2312" w:asciiTheme="minorEastAsia" w:hAnsiTheme="minorEastAsia" w:eastAsiaTheme="minorEastAsia"/>
          <w:kern w:val="2"/>
          <w:sz w:val="24"/>
          <w:szCs w:val="24"/>
          <w:shd w:val="clear" w:color="auto" w:fill="auto"/>
          <w:lang w:val="en-US" w:eastAsia="zh-CN" w:bidi="ar-SA"/>
        </w:rPr>
      </w:pPr>
      <w:r>
        <w:rPr>
          <w:rFonts w:hint="eastAsia" w:cs="仿宋_GB2312" w:asciiTheme="minorEastAsia" w:hAnsiTheme="minorEastAsia" w:eastAsiaTheme="minorEastAsia"/>
          <w:kern w:val="2"/>
          <w:sz w:val="24"/>
          <w:szCs w:val="24"/>
          <w:shd w:val="clear" w:color="auto" w:fill="auto"/>
          <w:lang w:val="en-US" w:eastAsia="zh-CN" w:bidi="ar-SA"/>
        </w:rPr>
        <w:t>《外观设计保护法》：</w:t>
      </w:r>
      <w:r>
        <w:rPr>
          <w:rFonts w:hint="eastAsia" w:cs="仿宋_GB2312" w:asciiTheme="minorEastAsia" w:hAnsiTheme="minorEastAsia" w:eastAsiaTheme="minorEastAsia"/>
          <w:kern w:val="2"/>
          <w:sz w:val="24"/>
          <w:szCs w:val="24"/>
          <w:shd w:val="clear" w:color="auto" w:fill="auto"/>
          <w:lang w:val="en-US" w:eastAsia="zh-CN" w:bidi="ar-SA"/>
        </w:rPr>
        <w:fldChar w:fldCharType="begin"/>
      </w:r>
      <w:r>
        <w:rPr>
          <w:rFonts w:hint="eastAsia" w:cs="仿宋_GB2312" w:asciiTheme="minorEastAsia" w:hAnsiTheme="minorEastAsia" w:eastAsiaTheme="minorEastAsia"/>
          <w:kern w:val="2"/>
          <w:sz w:val="24"/>
          <w:szCs w:val="24"/>
          <w:shd w:val="clear" w:color="auto" w:fill="auto"/>
          <w:lang w:val="en-US" w:eastAsia="zh-CN" w:bidi="ar-SA"/>
        </w:rPr>
        <w:instrText xml:space="preserve"> HYPERLINK "https://www.wipo.int/wipolex/zh/legislation/details/22221" </w:instrText>
      </w:r>
      <w:r>
        <w:rPr>
          <w:rFonts w:hint="eastAsia" w:cs="仿宋_GB2312" w:asciiTheme="minorEastAsia" w:hAnsiTheme="minorEastAsia" w:eastAsiaTheme="minorEastAsia"/>
          <w:kern w:val="2"/>
          <w:sz w:val="24"/>
          <w:szCs w:val="24"/>
          <w:shd w:val="clear" w:color="auto" w:fill="auto"/>
          <w:lang w:val="en-US" w:eastAsia="zh-CN" w:bidi="ar-SA"/>
        </w:rPr>
        <w:fldChar w:fldCharType="separate"/>
      </w:r>
      <w:r>
        <w:rPr>
          <w:rFonts w:hint="eastAsia" w:cs="仿宋_GB2312" w:asciiTheme="minorEastAsia" w:hAnsiTheme="minorEastAsia" w:eastAsiaTheme="minorEastAsia"/>
          <w:kern w:val="2"/>
          <w:sz w:val="24"/>
          <w:szCs w:val="24"/>
          <w:shd w:val="clear" w:color="auto" w:fill="auto"/>
          <w:lang w:val="en-US" w:eastAsia="zh-CN" w:bidi="ar-SA"/>
        </w:rPr>
        <w:t>https://www.wipo.int/wipolex/zh/legislation/details/22221</w:t>
      </w:r>
      <w:r>
        <w:rPr>
          <w:rFonts w:hint="eastAsia" w:cs="仿宋_GB2312" w:asciiTheme="minorEastAsia" w:hAnsiTheme="minorEastAsia" w:eastAsiaTheme="minorEastAsia"/>
          <w:kern w:val="2"/>
          <w:sz w:val="24"/>
          <w:szCs w:val="24"/>
          <w:shd w:val="clear" w:color="auto" w:fill="auto"/>
          <w:lang w:val="en-US" w:eastAsia="zh-CN" w:bidi="ar-SA"/>
        </w:rPr>
        <w:fldChar w:fldCharType="end"/>
      </w:r>
    </w:p>
    <w:p w14:paraId="46BC76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cs="仿宋_GB2312" w:asciiTheme="minorEastAsia" w:hAnsiTheme="minorEastAsia" w:eastAsiaTheme="minorEastAsia"/>
          <w:kern w:val="2"/>
          <w:sz w:val="24"/>
          <w:szCs w:val="24"/>
          <w:shd w:val="clear" w:color="auto" w:fill="auto"/>
          <w:lang w:val="en-US" w:eastAsia="zh-CN" w:bidi="ar-SA"/>
        </w:rPr>
      </w:pPr>
      <w:r>
        <w:rPr>
          <w:rFonts w:hint="eastAsia" w:cs="仿宋_GB2312" w:asciiTheme="minorEastAsia" w:hAnsiTheme="minorEastAsia" w:eastAsiaTheme="minorEastAsia"/>
          <w:kern w:val="2"/>
          <w:sz w:val="24"/>
          <w:szCs w:val="24"/>
          <w:shd w:val="clear" w:color="auto" w:fill="auto"/>
          <w:lang w:val="en-US" w:eastAsia="zh-CN" w:bidi="ar-SA"/>
        </w:rPr>
        <w:t>《著作权法》：</w:t>
      </w:r>
      <w:r>
        <w:rPr>
          <w:rFonts w:hint="eastAsia" w:cs="仿宋_GB2312" w:asciiTheme="minorEastAsia" w:hAnsiTheme="minorEastAsia" w:eastAsiaTheme="minorEastAsia"/>
          <w:kern w:val="2"/>
          <w:sz w:val="24"/>
          <w:szCs w:val="24"/>
          <w:shd w:val="clear" w:color="auto" w:fill="auto"/>
          <w:lang w:val="en-US" w:eastAsia="zh-CN" w:bidi="ar-SA"/>
        </w:rPr>
        <w:fldChar w:fldCharType="begin"/>
      </w:r>
      <w:r>
        <w:rPr>
          <w:rFonts w:hint="eastAsia" w:cs="仿宋_GB2312" w:asciiTheme="minorEastAsia" w:hAnsiTheme="minorEastAsia" w:eastAsiaTheme="minorEastAsia"/>
          <w:kern w:val="2"/>
          <w:sz w:val="24"/>
          <w:szCs w:val="24"/>
          <w:shd w:val="clear" w:color="auto" w:fill="auto"/>
          <w:lang w:val="en-US" w:eastAsia="zh-CN" w:bidi="ar-SA"/>
        </w:rPr>
        <w:instrText xml:space="preserve"> HYPERLINK "https://www.wipo.int/wipolex/zh/legislation/details/22258" </w:instrText>
      </w:r>
      <w:r>
        <w:rPr>
          <w:rFonts w:hint="eastAsia" w:cs="仿宋_GB2312" w:asciiTheme="minorEastAsia" w:hAnsiTheme="minorEastAsia" w:eastAsiaTheme="minorEastAsia"/>
          <w:kern w:val="2"/>
          <w:sz w:val="24"/>
          <w:szCs w:val="24"/>
          <w:shd w:val="clear" w:color="auto" w:fill="auto"/>
          <w:lang w:val="en-US" w:eastAsia="zh-CN" w:bidi="ar-SA"/>
        </w:rPr>
        <w:fldChar w:fldCharType="separate"/>
      </w:r>
      <w:r>
        <w:rPr>
          <w:rFonts w:hint="eastAsia" w:cs="仿宋_GB2312" w:asciiTheme="minorEastAsia" w:hAnsiTheme="minorEastAsia" w:eastAsiaTheme="minorEastAsia"/>
          <w:kern w:val="2"/>
          <w:sz w:val="24"/>
          <w:szCs w:val="24"/>
          <w:shd w:val="clear" w:color="auto" w:fill="auto"/>
          <w:lang w:val="en-US" w:eastAsia="zh-CN" w:bidi="ar-SA"/>
        </w:rPr>
        <w:t>https://www.wipo.int/wipolex/zh/legislation/details/22258</w:t>
      </w:r>
      <w:r>
        <w:rPr>
          <w:rFonts w:hint="eastAsia" w:cs="仿宋_GB2312" w:asciiTheme="minorEastAsia" w:hAnsiTheme="minorEastAsia" w:eastAsiaTheme="minorEastAsia"/>
          <w:kern w:val="2"/>
          <w:sz w:val="24"/>
          <w:szCs w:val="24"/>
          <w:shd w:val="clear" w:color="auto" w:fill="auto"/>
          <w:lang w:val="en-US" w:eastAsia="zh-CN" w:bidi="ar-SA"/>
        </w:rPr>
        <w:fldChar w:fldCharType="end"/>
      </w:r>
    </w:p>
    <w:p w14:paraId="421F8D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cs="仿宋_GB2312" w:asciiTheme="minorEastAsia" w:hAnsiTheme="minorEastAsia" w:eastAsiaTheme="minorEastAsia"/>
          <w:kern w:val="2"/>
          <w:sz w:val="28"/>
          <w:szCs w:val="28"/>
          <w:shd w:val="clear" w:color="auto" w:fill="auto"/>
          <w:lang w:val="en-US" w:eastAsia="zh-CN" w:bidi="ar-SA"/>
        </w:rPr>
      </w:pPr>
    </w:p>
    <w:p w14:paraId="30B8067D">
      <w:pPr>
        <w:pageBreakBefore w:val="0"/>
        <w:kinsoku/>
        <w:wordWrap/>
        <w:overflowPunct/>
        <w:topLinePunct w:val="0"/>
        <w:autoSpaceDE/>
        <w:bidi w:val="0"/>
        <w:adjustRightInd/>
        <w:snapToGrid/>
        <w:spacing w:beforeAutospacing="0" w:afterAutospacing="0" w:line="360" w:lineRule="auto"/>
        <w:ind w:firstLine="0" w:firstLineChars="0"/>
      </w:pPr>
      <w:r>
        <w:br w:type="page"/>
      </w:r>
    </w:p>
    <w:p w14:paraId="58D42879">
      <w:pPr>
        <w:pStyle w:val="2"/>
        <w:keepNext w:val="0"/>
        <w:keepLines w:val="0"/>
        <w:pageBreakBefore w:val="0"/>
        <w:shd w:val="clear"/>
        <w:suppressAutoHyphens/>
        <w:kinsoku/>
        <w:wordWrap/>
        <w:overflowPunct/>
        <w:topLinePunct w:val="0"/>
        <w:autoSpaceDE/>
        <w:autoSpaceDN w:val="0"/>
        <w:bidi w:val="0"/>
        <w:adjustRightInd/>
        <w:snapToGrid/>
        <w:spacing w:before="0" w:beforeAutospacing="0" w:after="0" w:afterAutospacing="0" w:line="360" w:lineRule="auto"/>
        <w:ind w:firstLine="0" w:firstLineChars="0"/>
        <w:textAlignment w:val="baseline"/>
        <w:rPr>
          <w:rFonts w:hint="eastAsia" w:ascii="宋体" w:hAnsi="宋体" w:eastAsia="宋体" w:cs="宋体"/>
          <w:bCs/>
          <w:kern w:val="3"/>
          <w:szCs w:val="32"/>
        </w:rPr>
      </w:pPr>
      <w:r>
        <w:rPr>
          <w:rFonts w:hint="eastAsia" w:ascii="宋体" w:hAnsi="宋体" w:eastAsia="宋体" w:cs="宋体"/>
          <w:bCs/>
          <w:kern w:val="3"/>
          <w:szCs w:val="32"/>
        </w:rPr>
        <w:t>二.</w:t>
      </w:r>
      <w:r>
        <w:rPr>
          <w:rFonts w:hint="eastAsia" w:ascii="宋体" w:hAnsi="宋体" w:eastAsia="宋体" w:cs="宋体"/>
          <w:bCs/>
          <w:kern w:val="3"/>
          <w:szCs w:val="32"/>
          <w:lang w:val="en-US" w:eastAsia="zh-CN"/>
        </w:rPr>
        <w:t>韩国</w:t>
      </w:r>
      <w:r>
        <w:rPr>
          <w:rFonts w:hint="eastAsia" w:ascii="宋体" w:hAnsi="宋体" w:eastAsia="宋体" w:cs="宋体"/>
          <w:bCs/>
          <w:kern w:val="3"/>
          <w:szCs w:val="32"/>
        </w:rPr>
        <w:t>专利申请布局指南</w:t>
      </w:r>
    </w:p>
    <w:p w14:paraId="1A8C5F9B">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ascii="宋体" w:hAnsi="宋体" w:eastAsia="宋体"/>
          <w:sz w:val="30"/>
          <w:szCs w:val="30"/>
        </w:rPr>
      </w:pPr>
      <w:r>
        <w:rPr>
          <w:rFonts w:hint="eastAsia" w:ascii="宋体" w:hAnsi="宋体" w:eastAsia="宋体"/>
          <w:sz w:val="30"/>
          <w:szCs w:val="30"/>
        </w:rPr>
        <w:t>（一）</w:t>
      </w:r>
      <w:r>
        <w:rPr>
          <w:rFonts w:hint="eastAsia"/>
          <w:sz w:val="30"/>
          <w:szCs w:val="30"/>
          <w:lang w:val="en-US" w:eastAsia="zh-CN"/>
        </w:rPr>
        <w:t>韩国</w:t>
      </w:r>
      <w:r>
        <w:rPr>
          <w:rFonts w:ascii="宋体" w:hAnsi="宋体" w:eastAsia="宋体"/>
          <w:sz w:val="30"/>
          <w:szCs w:val="30"/>
        </w:rPr>
        <w:t>专利申请流程</w:t>
      </w:r>
      <w:r>
        <w:rPr>
          <w:rFonts w:hint="eastAsia" w:ascii="宋体" w:hAnsi="宋体" w:eastAsia="宋体"/>
          <w:sz w:val="30"/>
          <w:szCs w:val="30"/>
        </w:rPr>
        <w:t>及相关法律期限</w:t>
      </w:r>
      <w:r>
        <w:rPr>
          <w:rFonts w:ascii="宋体" w:hAnsi="宋体" w:eastAsia="宋体"/>
          <w:sz w:val="30"/>
          <w:szCs w:val="30"/>
        </w:rPr>
        <w:t>介绍</w:t>
      </w:r>
    </w:p>
    <w:p w14:paraId="63C3FCC0">
      <w:pPr>
        <w:pStyle w:val="2"/>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韩国</w:t>
      </w:r>
      <w:r>
        <w:rPr>
          <w:rFonts w:hint="eastAsia" w:ascii="宋体" w:hAnsi="宋体" w:eastAsia="宋体" w:cs="宋体"/>
          <w:b w:val="0"/>
          <w:bCs/>
          <w:sz w:val="24"/>
          <w:szCs w:val="24"/>
        </w:rPr>
        <w:t>专利类型</w:t>
      </w:r>
    </w:p>
    <w:p w14:paraId="38D36393">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（1）发明专利：</w:t>
      </w:r>
    </w:p>
    <w:p w14:paraId="6B87B09F">
      <w:pPr>
        <w:bidi w:val="0"/>
        <w:spacing w:beforeAutospacing="0" w:afterAutospacing="0" w:line="360" w:lineRule="auto"/>
        <w:ind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根据韩国专利法，“发明”保护利用自然法则对产品、方法或者其改进所提出的具有高水准的新技术方案。 韩国对于发明专利申请适用先申请制度、早期公开延迟审查和授权后异议制度。韩国发明专利的有效期为20年，从申请日起计算。关于农药或医药的专利，在一定条件下可以延长保护，最多延长5年。发明专利采用实质审查制度，自申请日起5年内向韩国政府请求实质审查。支持 PPH 加速。</w:t>
      </w:r>
    </w:p>
    <w:p w14:paraId="7990D52F">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（2）实用新型：</w:t>
      </w:r>
    </w:p>
    <w:p w14:paraId="4E6C9F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实用新型保护技术改良方案，由《韩国实用新型法》规定。保护期限是10年。</w:t>
      </w:r>
    </w:p>
    <w:p w14:paraId="02B987D3">
      <w:pPr>
        <w:pStyle w:val="3"/>
        <w:keepNext w:val="0"/>
        <w:keepLines w:val="0"/>
        <w:pageBreakBefore w:val="0"/>
        <w:numPr>
          <w:ilvl w:val="0"/>
          <w:numId w:val="1"/>
        </w:numPr>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sz w:val="24"/>
          <w:szCs w:val="24"/>
          <w:lang w:val="en-US" w:eastAsia="zh-CN"/>
        </w:rPr>
        <w:t>外观设计</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kern w:val="2"/>
          <w:sz w:val="24"/>
          <w:szCs w:val="24"/>
          <w:shd w:val="clear" w:color="auto" w:fill="auto"/>
          <w:lang w:val="en-US" w:eastAsia="zh-CN" w:bidi="ar-SA"/>
        </w:rPr>
        <w:t>外观设计保护产品形状、图案或色彩的新设计，由《韩国外观设计保护法》规定，保护期限是20年。</w:t>
      </w:r>
    </w:p>
    <w:p w14:paraId="58664B06">
      <w:pPr>
        <w:pStyle w:val="3"/>
        <w:keepNext w:val="0"/>
        <w:keepLines w:val="0"/>
        <w:pageBreakBefore w:val="0"/>
        <w:numPr>
          <w:ilvl w:val="0"/>
          <w:numId w:val="0"/>
        </w:numPr>
        <w:shd w:val="clear"/>
        <w:kinsoku/>
        <w:wordWrap/>
        <w:overflowPunct/>
        <w:topLinePunct w:val="0"/>
        <w:autoSpaceDE/>
        <w:bidi w:val="0"/>
        <w:adjustRightInd/>
        <w:snapToGrid/>
        <w:spacing w:before="0" w:beforeAutospacing="0" w:after="0" w:afterAutospacing="0" w:line="360" w:lineRule="auto"/>
        <w:ind w:firstLine="0" w:firstLineChars="0"/>
        <w:outlineLvl w:val="2"/>
        <w:rPr>
          <w:rStyle w:val="12"/>
          <w:rFonts w:hint="eastAsia" w:ascii="宋体" w:hAnsi="宋体" w:eastAsia="宋体" w:cs="宋体"/>
          <w:b w:val="0"/>
          <w:bCs/>
          <w:sz w:val="24"/>
          <w:szCs w:val="24"/>
          <w:lang w:val="en-US" w:eastAsia="zh-CN"/>
        </w:rPr>
      </w:pPr>
      <w:r>
        <w:rPr>
          <w:rStyle w:val="12"/>
          <w:rFonts w:hint="eastAsia" w:ascii="宋体" w:hAnsi="宋体" w:eastAsia="宋体" w:cs="宋体"/>
          <w:b w:val="0"/>
          <w:bCs/>
          <w:sz w:val="24"/>
          <w:szCs w:val="24"/>
          <w:lang w:val="en-US" w:eastAsia="zh-CN"/>
        </w:rPr>
        <w:t>2、韩国专利申请的一般流程：</w:t>
      </w:r>
    </w:p>
    <w:p w14:paraId="70ECC985">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sz w:val="24"/>
          <w:szCs w:val="24"/>
          <w:shd w:val="clear" w:color="auto" w:fill="auto"/>
          <w:lang w:val="en-US" w:eastAsia="zh-CN"/>
        </w:rPr>
      </w:pPr>
      <w:r>
        <w:rPr>
          <w:rFonts w:hint="eastAsia" w:ascii="宋体" w:hAnsi="宋体" w:eastAsia="宋体" w:cs="宋体"/>
          <w:b w:val="0"/>
          <w:bCs/>
          <w:sz w:val="24"/>
          <w:szCs w:val="24"/>
          <w:shd w:val="clear" w:color="auto" w:fill="auto"/>
          <w:lang w:val="en-US" w:eastAsia="zh-CN"/>
        </w:rPr>
        <w:t>1、提交申请</w:t>
      </w:r>
    </w:p>
    <w:p w14:paraId="01462799">
      <w:pPr>
        <w:pageBreakBefore w:val="0"/>
        <w:shd w:val="clear"/>
        <w:tabs>
          <w:tab w:val="left" w:pos="8190"/>
        </w:tabs>
        <w:kinsoku/>
        <w:wordWrap/>
        <w:overflowPunct/>
        <w:topLinePunct w:val="0"/>
        <w:autoSpaceDE/>
        <w:bidi w:val="0"/>
        <w:adjustRightInd/>
        <w:snapToGrid/>
        <w:spacing w:beforeAutospacing="0" w:afterAutospacing="0" w:line="360" w:lineRule="auto"/>
        <w:ind w:firstLine="0" w:firstLineChars="0"/>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发明人或发明人的代理人可向 KIPO 提交专利申请。申请人可以是自然人或法人。</w:t>
      </w:r>
    </w:p>
    <w:p w14:paraId="1A23A3C4">
      <w:pPr>
        <w:pStyle w:val="6"/>
        <w:keepNext w:val="0"/>
        <w:keepLines w:val="0"/>
        <w:pageBreakBefore w:val="0"/>
        <w:widowControl/>
        <w:suppressLineNumbers w:val="0"/>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kern w:val="0"/>
          <w:sz w:val="24"/>
          <w:szCs w:val="24"/>
          <w:shd w:val="clear" w:color="auto" w:fill="auto"/>
          <w:lang w:val="en-US" w:eastAsia="zh-CN" w:bidi="ar"/>
        </w:rPr>
      </w:pPr>
      <w:r>
        <w:rPr>
          <w:rFonts w:hint="eastAsia" w:ascii="宋体" w:hAnsi="宋体" w:eastAsia="宋体" w:cs="宋体"/>
          <w:b w:val="0"/>
          <w:bCs/>
          <w:kern w:val="0"/>
          <w:sz w:val="24"/>
          <w:szCs w:val="24"/>
          <w:shd w:val="clear" w:color="auto" w:fill="auto"/>
          <w:lang w:val="en-US" w:eastAsia="zh-CN" w:bidi="ar"/>
        </w:rPr>
        <w:t>２．形式审查</w:t>
      </w:r>
    </w:p>
    <w:p w14:paraId="7AB084D8">
      <w:pPr>
        <w:bidi w:val="0"/>
        <w:spacing w:beforeAutospacing="0" w:afterAutospacing="0" w:line="360" w:lineRule="auto"/>
        <w:ind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KIPO 检查专利申请人提交的文件，确保所有的要求符合专利申请的形式要求。</w:t>
      </w:r>
    </w:p>
    <w:p w14:paraId="018D3D48">
      <w:pPr>
        <w:bidi w:val="0"/>
        <w:spacing w:beforeAutospacing="0" w:afterAutospacing="0" w:line="360" w:lineRule="auto"/>
        <w:ind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如果申请符合上述条件，KIPO将会分配一个申请号，并审查该申请是否符合专利法规定的其他形式要求。如果发现申请文件中缺少部分信息，如委托书或代理人的名字，将会发出修订通知，要求申请人在指定日期之内进行修正。如果申请人没有在指定日期内进行修正，该申请将会被驳回，并且视为从未提起过。</w:t>
      </w:r>
    </w:p>
    <w:p w14:paraId="7A9C918A">
      <w:pPr>
        <w:pStyle w:val="6"/>
        <w:keepNext w:val="0"/>
        <w:keepLines w:val="0"/>
        <w:pageBreakBefore w:val="0"/>
        <w:widowControl/>
        <w:suppressLineNumbers w:val="0"/>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kern w:val="0"/>
          <w:sz w:val="24"/>
          <w:szCs w:val="24"/>
          <w:shd w:val="clear" w:color="auto" w:fill="auto"/>
          <w:lang w:val="en-US" w:eastAsia="zh-CN" w:bidi="ar"/>
        </w:rPr>
      </w:pPr>
      <w:r>
        <w:rPr>
          <w:rFonts w:hint="eastAsia" w:ascii="宋体" w:hAnsi="宋体" w:eastAsia="宋体" w:cs="宋体"/>
          <w:b w:val="0"/>
          <w:bCs/>
          <w:kern w:val="0"/>
          <w:sz w:val="24"/>
          <w:szCs w:val="24"/>
          <w:shd w:val="clear" w:color="auto" w:fill="auto"/>
          <w:lang w:val="en-US" w:eastAsia="zh-CN" w:bidi="ar"/>
        </w:rPr>
        <w:t>３．请求实审</w:t>
      </w:r>
    </w:p>
    <w:p w14:paraId="26E88B0B">
      <w:pPr>
        <w:pageBreakBefore w:val="0"/>
        <w:shd w:val="clear"/>
        <w:tabs>
          <w:tab w:val="left" w:pos="8190"/>
        </w:tabs>
        <w:kinsoku/>
        <w:wordWrap/>
        <w:overflowPunct/>
        <w:topLinePunct w:val="0"/>
        <w:autoSpaceDE/>
        <w:bidi w:val="0"/>
        <w:adjustRightInd/>
        <w:snapToGrid/>
        <w:spacing w:beforeAutospacing="0" w:afterAutospacing="0" w:line="360" w:lineRule="auto"/>
        <w:ind w:firstLine="0" w:firstLineChars="0"/>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专利申请提交后 5 年内（实用新型为 3 年）申请人或利害关系人提出实质审查请求，KIPO 开始进行实质审查。如果 5 年内（实用新型为 3 年）没有提出实审请求，则该专利申请视为撤回。</w:t>
      </w:r>
    </w:p>
    <w:p w14:paraId="519074DF">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sz w:val="24"/>
          <w:szCs w:val="24"/>
          <w:shd w:val="clear" w:color="auto" w:fill="auto"/>
          <w:lang w:val="en-US" w:eastAsia="zh-CN"/>
        </w:rPr>
      </w:pPr>
      <w:r>
        <w:rPr>
          <w:rFonts w:hint="eastAsia" w:ascii="宋体" w:hAnsi="宋体" w:eastAsia="宋体" w:cs="宋体"/>
          <w:b w:val="0"/>
          <w:bCs/>
          <w:sz w:val="24"/>
          <w:szCs w:val="24"/>
          <w:shd w:val="clear" w:color="auto" w:fill="auto"/>
          <w:lang w:val="en-US" w:eastAsia="zh-CN"/>
        </w:rPr>
        <w:t>４．实质审查</w:t>
      </w:r>
    </w:p>
    <w:p w14:paraId="7BB16C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sz w:val="24"/>
          <w:szCs w:val="24"/>
          <w:shd w:val="clear" w:color="auto" w:fill="auto"/>
          <w:lang w:val="en-US" w:eastAsia="zh-CN"/>
        </w:rPr>
        <w:t>　</w:t>
      </w:r>
      <w:r>
        <w:rPr>
          <w:rFonts w:hint="eastAsia" w:ascii="宋体" w:hAnsi="宋体" w:eastAsia="宋体" w:cs="宋体"/>
          <w:b w:val="0"/>
          <w:bCs/>
          <w:kern w:val="2"/>
          <w:sz w:val="24"/>
          <w:szCs w:val="24"/>
          <w:shd w:val="clear" w:color="auto" w:fill="auto"/>
          <w:lang w:val="en-US" w:eastAsia="zh-CN" w:bidi="ar-SA"/>
        </w:rPr>
        <w:t>　根据专利法，一项专利被注册应满足以下几项要求：</w:t>
      </w:r>
    </w:p>
    <w:p w14:paraId="2B1307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根据专利法，符合规定的发明定义；</w:t>
      </w:r>
    </w:p>
    <w:p w14:paraId="5CE454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应具有创新性、实用性和创造性；</w:t>
      </w:r>
    </w:p>
    <w:p w14:paraId="6FE308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符合公共秩序和社会道德的要求。</w:t>
      </w:r>
    </w:p>
    <w:p w14:paraId="44167529">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sz w:val="24"/>
          <w:szCs w:val="24"/>
          <w:shd w:val="clear" w:color="auto" w:fill="auto"/>
          <w:lang w:val="en-US" w:eastAsia="zh-CN"/>
        </w:rPr>
      </w:pPr>
      <w:r>
        <w:rPr>
          <w:rFonts w:hint="eastAsia" w:ascii="宋体" w:hAnsi="宋体" w:eastAsia="宋体" w:cs="宋体"/>
          <w:b w:val="0"/>
          <w:bCs/>
          <w:sz w:val="24"/>
          <w:szCs w:val="24"/>
          <w:shd w:val="clear" w:color="auto" w:fill="auto"/>
          <w:lang w:val="en-US" w:eastAsia="zh-CN"/>
        </w:rPr>
        <w:t>５．决定授权登记</w:t>
      </w:r>
    </w:p>
    <w:p w14:paraId="6CB12B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如果审查员没有发现不予注册专利的内容，则发出决定注册通知。</w:t>
      </w:r>
    </w:p>
    <w:p w14:paraId="235FF75E">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sz w:val="24"/>
          <w:szCs w:val="24"/>
          <w:shd w:val="clear" w:color="auto" w:fill="auto"/>
          <w:lang w:val="en-US" w:eastAsia="zh-CN"/>
        </w:rPr>
      </w:pPr>
      <w:r>
        <w:rPr>
          <w:rFonts w:hint="eastAsia" w:ascii="宋体" w:hAnsi="宋体" w:eastAsia="宋体" w:cs="宋体"/>
          <w:b w:val="0"/>
          <w:bCs/>
          <w:sz w:val="24"/>
          <w:szCs w:val="24"/>
          <w:shd w:val="clear" w:color="auto" w:fill="auto"/>
          <w:lang w:val="en-US" w:eastAsia="zh-CN"/>
        </w:rPr>
        <w:t>６．注册</w:t>
      </w:r>
    </w:p>
    <w:p w14:paraId="15ECBA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当申请人收到同意注册决定，应在 3 个月内支付前 3 年的年费作为注册费来进行专利注册。</w:t>
      </w:r>
    </w:p>
    <w:p w14:paraId="091CC1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如果申请人没有在 3 个月内支付注册费，申请人可以在接下来的 6 个月内支付双倍费用进行专利注册。</w:t>
      </w:r>
    </w:p>
    <w:p w14:paraId="7A8EBB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如果申请人自决定授予专利通知后 9 个月内未支付注册费，则该专利申请被视为放弃。</w:t>
      </w:r>
    </w:p>
    <w:p w14:paraId="0E0F6227">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sz w:val="24"/>
          <w:szCs w:val="24"/>
          <w:shd w:val="clear" w:color="auto" w:fill="auto"/>
          <w:lang w:val="en-US" w:eastAsia="zh-CN"/>
        </w:rPr>
      </w:pPr>
      <w:r>
        <w:rPr>
          <w:rFonts w:hint="eastAsia" w:ascii="宋体" w:hAnsi="宋体" w:eastAsia="宋体" w:cs="宋体"/>
          <w:b w:val="0"/>
          <w:bCs/>
          <w:sz w:val="24"/>
          <w:szCs w:val="24"/>
          <w:shd w:val="clear" w:color="auto" w:fill="auto"/>
          <w:lang w:val="en-US" w:eastAsia="zh-CN"/>
        </w:rPr>
        <w:t>７．公告</w:t>
      </w:r>
    </w:p>
    <w:p w14:paraId="3B1039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b w:val="0"/>
          <w:bCs/>
          <w:kern w:val="2"/>
          <w:sz w:val="24"/>
          <w:szCs w:val="24"/>
          <w:shd w:val="clear" w:color="auto" w:fill="auto"/>
          <w:lang w:val="en-US" w:eastAsia="zh-CN" w:bidi="ar-SA"/>
        </w:rPr>
        <w:t>审查员发现没有拒绝注册的理由，申请人支付注册费后 KIPO 公开专利注册。专利公告公布专利后，任何人可以提出专利异议，异议期为 3 个月。</w:t>
      </w:r>
    </w:p>
    <w:p w14:paraId="0427FD34">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ascii="宋体" w:hAnsi="宋体" w:eastAsia="宋体"/>
          <w:sz w:val="30"/>
          <w:szCs w:val="30"/>
          <w:shd w:val="clear" w:color="auto" w:fill="auto"/>
        </w:rPr>
      </w:pPr>
      <w:r>
        <w:rPr>
          <w:rFonts w:hint="eastAsia" w:ascii="宋体" w:hAnsi="宋体" w:eastAsia="宋体"/>
          <w:sz w:val="30"/>
          <w:szCs w:val="30"/>
          <w:shd w:val="clear" w:color="auto" w:fill="auto"/>
        </w:rPr>
        <w:t>（二）</w:t>
      </w:r>
      <w:r>
        <w:rPr>
          <w:rFonts w:hint="eastAsia"/>
          <w:sz w:val="30"/>
          <w:szCs w:val="30"/>
          <w:shd w:val="clear" w:color="auto" w:fill="auto"/>
          <w:lang w:val="en-US" w:eastAsia="zh-CN"/>
        </w:rPr>
        <w:t>韩</w:t>
      </w:r>
      <w:r>
        <w:rPr>
          <w:rFonts w:ascii="宋体" w:hAnsi="宋体" w:eastAsia="宋体"/>
          <w:sz w:val="30"/>
          <w:szCs w:val="30"/>
          <w:shd w:val="clear" w:color="auto" w:fill="auto"/>
        </w:rPr>
        <w:t>国专利申请官方费用介绍</w:t>
      </w:r>
      <w:r>
        <w:rPr>
          <w:rFonts w:hint="eastAsia" w:ascii="宋体" w:hAnsi="宋体" w:eastAsia="宋体"/>
          <w:sz w:val="30"/>
          <w:szCs w:val="30"/>
          <w:shd w:val="clear" w:color="auto" w:fill="auto"/>
        </w:rPr>
        <w:t>（2023年9月1日标准）</w:t>
      </w:r>
    </w:p>
    <w:p w14:paraId="3419FF9E">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1、发明专利申请费用</w:t>
      </w:r>
    </w:p>
    <w:p w14:paraId="23DA2D40">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（1）申请阶段</w:t>
      </w:r>
    </w:p>
    <w:p w14:paraId="44F95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基本申请费：10万-20万韩元（≈590-1,180元）</w:t>
      </w:r>
    </w:p>
    <w:p w14:paraId="75359E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公布费：5万韩元（≈295元）</w:t>
      </w:r>
    </w:p>
    <w:p w14:paraId="1D2BDEEA">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（2）实质审查阶段（2023年8月1日起调整）</w:t>
      </w:r>
    </w:p>
    <w:p w14:paraId="1A8B53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基础审查费：16.6万韩元（≈979元，原14.3万韩元，上涨16%）</w:t>
      </w:r>
    </w:p>
    <w:p w14:paraId="37D635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权利要求附加费：每超出1项加收5.1万韩元（≈299元，原4.4万韩元，上涨16%）</w:t>
      </w:r>
    </w:p>
    <w:p w14:paraId="5A14C0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授权后费用：</w:t>
      </w:r>
    </w:p>
    <w:p w14:paraId="74A4B3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年费：3万-10万韩元/年（≈177-590元，2023年8月1日起下调10%）</w:t>
      </w:r>
    </w:p>
    <w:p w14:paraId="0B0CB016">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（3）其他费用</w:t>
      </w:r>
    </w:p>
    <w:p w14:paraId="35505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分案申请费：第2次分案起按倍数加收（如第2次分案费=2倍申请费）</w:t>
      </w:r>
    </w:p>
    <w:p w14:paraId="340911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转让登记费：统一为4万韩元（≈236元，2023年新规）</w:t>
      </w:r>
    </w:p>
    <w:p w14:paraId="07F4F6EC">
      <w:pPr>
        <w:keepNext w:val="0"/>
        <w:keepLines w:val="0"/>
        <w:pageBreakBefore w:val="0"/>
        <w:widowControl/>
        <w:suppressLineNumbers w:val="0"/>
        <w:shd w:val="clear" w:fill="FFFFFF"/>
        <w:kinsoku/>
        <w:wordWrap/>
        <w:overflowPunct/>
        <w:topLinePunct w:val="0"/>
        <w:autoSpaceDE/>
        <w:bidi w:val="0"/>
        <w:adjustRightInd/>
        <w:snapToGrid/>
        <w:spacing w:beforeAutospacing="0" w:afterAutospacing="0" w:line="360" w:lineRule="auto"/>
        <w:ind w:left="0" w:right="0" w:firstLine="0"/>
        <w:outlineLvl w:val="9"/>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sz w:val="24"/>
          <w:szCs w:val="24"/>
        </w:rPr>
        <w:t>费用标准可能因政策调整变动，建议申请前通过官网确认最新通知 。</w:t>
      </w:r>
    </w:p>
    <w:p w14:paraId="1141A0E4">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2、实用新型专利申请费用</w:t>
      </w:r>
    </w:p>
    <w:p w14:paraId="3986B0E2">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（1）申请阶段</w:t>
      </w:r>
    </w:p>
    <w:p w14:paraId="048ADC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在线提交：</w:t>
      </w:r>
      <w:r>
        <w:rPr>
          <w:rFonts w:hint="eastAsia" w:ascii="宋体" w:hAnsi="宋体" w:eastAsia="宋体" w:cs="宋体"/>
          <w:b w:val="0"/>
          <w:bCs w:val="0"/>
          <w:kern w:val="2"/>
          <w:sz w:val="24"/>
          <w:szCs w:val="24"/>
          <w:lang w:val="en-US" w:eastAsia="zh-CN" w:bidi="ar-SA"/>
        </w:rPr>
        <w:t>2万韩元（≈118元）</w:t>
      </w:r>
    </w:p>
    <w:p w14:paraId="76260A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纸质提交：</w:t>
      </w:r>
      <w:r>
        <w:rPr>
          <w:rFonts w:hint="eastAsia" w:ascii="宋体" w:hAnsi="宋体" w:eastAsia="宋体" w:cs="宋体"/>
          <w:b w:val="0"/>
          <w:bCs w:val="0"/>
          <w:kern w:val="2"/>
          <w:sz w:val="24"/>
          <w:szCs w:val="24"/>
          <w:lang w:val="en-US" w:eastAsia="zh-CN" w:bidi="ar-SA"/>
        </w:rPr>
        <w:t>3万韩元（≈177元）</w:t>
      </w:r>
    </w:p>
    <w:p w14:paraId="1A145071">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（2）审查阶段</w:t>
      </w:r>
    </w:p>
    <w:p w14:paraId="6E9F6402">
      <w:pPr>
        <w:bidi w:val="0"/>
        <w:spacing w:beforeAutospacing="0" w:afterAutospacing="0" w:line="360" w:lineRule="auto"/>
        <w:ind w:firstLine="0" w:firstLineChars="0"/>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优先审查费</w:t>
      </w:r>
      <w:r>
        <w:rPr>
          <w:rFonts w:hint="eastAsia" w:ascii="宋体" w:hAnsi="宋体" w:eastAsia="宋体" w:cs="宋体"/>
          <w:b w:val="0"/>
          <w:bCs w:val="0"/>
          <w:kern w:val="2"/>
          <w:sz w:val="24"/>
          <w:szCs w:val="24"/>
          <w:lang w:val="en-US" w:eastAsia="zh-CN" w:bidi="ar-SA"/>
        </w:rPr>
        <w:t>：10万韩元（≈590元，可加快审查进度）</w:t>
      </w:r>
    </w:p>
    <w:p w14:paraId="756DDD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年费：</w:t>
      </w:r>
      <w:r>
        <w:rPr>
          <w:rFonts w:hint="eastAsia" w:ascii="宋体" w:hAnsi="宋体" w:eastAsia="宋体" w:cs="宋体"/>
          <w:b w:val="0"/>
          <w:bCs w:val="0"/>
          <w:kern w:val="2"/>
          <w:sz w:val="24"/>
          <w:szCs w:val="24"/>
          <w:lang w:val="en-US" w:eastAsia="zh-CN" w:bidi="ar-SA"/>
        </w:rPr>
        <w:t>与发明专利标准相同（3万-10万韩元/年）</w:t>
      </w:r>
    </w:p>
    <w:p w14:paraId="5AA59777">
      <w:pPr>
        <w:keepNext w:val="0"/>
        <w:keepLines w:val="0"/>
        <w:pageBreakBefore w:val="0"/>
        <w:widowControl/>
        <w:suppressLineNumbers w:val="0"/>
        <w:shd w:val="clear" w:fill="FFFFFF"/>
        <w:kinsoku/>
        <w:wordWrap/>
        <w:overflowPunct/>
        <w:topLinePunct w:val="0"/>
        <w:autoSpaceDE/>
        <w:bidi w:val="0"/>
        <w:adjustRightInd/>
        <w:snapToGrid/>
        <w:spacing w:beforeAutospacing="0" w:afterAutospacing="0" w:line="360" w:lineRule="auto"/>
        <w:ind w:left="0" w:right="0" w:firstLine="0"/>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费用标准可能因政策调整变动，建议申请前通过官网确认最新通知 。</w:t>
      </w:r>
    </w:p>
    <w:p w14:paraId="52EE88AB">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3、外观设计专利申请费用</w:t>
      </w:r>
    </w:p>
    <w:p w14:paraId="5D98E0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申请阶段：</w:t>
      </w:r>
      <w:r>
        <w:rPr>
          <w:rFonts w:hint="eastAsia" w:ascii="宋体" w:hAnsi="宋体" w:eastAsia="宋体" w:cs="宋体"/>
          <w:b w:val="0"/>
          <w:bCs w:val="0"/>
          <w:kern w:val="2"/>
          <w:sz w:val="24"/>
          <w:szCs w:val="24"/>
          <w:lang w:val="en-US" w:eastAsia="zh-CN" w:bidi="ar-SA"/>
        </w:rPr>
        <w:t>合计约10,000元（具体韩元数额依设计复杂度而定）</w:t>
      </w:r>
    </w:p>
    <w:p w14:paraId="2DD355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both"/>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审查阶段：</w:t>
      </w:r>
      <w:r>
        <w:rPr>
          <w:rFonts w:hint="eastAsia" w:ascii="宋体" w:hAnsi="宋体" w:eastAsia="宋体" w:cs="宋体"/>
          <w:b w:val="0"/>
          <w:bCs w:val="0"/>
          <w:kern w:val="2"/>
          <w:sz w:val="24"/>
          <w:szCs w:val="24"/>
          <w:lang w:val="en-US" w:eastAsia="zh-CN" w:bidi="ar-SA"/>
        </w:rPr>
        <w:t>形式审查免费，实质审查需额外付费（依具体审查要求）</w:t>
      </w:r>
    </w:p>
    <w:p w14:paraId="6F3C1D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年费：</w:t>
      </w:r>
      <w:r>
        <w:rPr>
          <w:rFonts w:hint="eastAsia" w:ascii="宋体" w:hAnsi="宋体" w:eastAsia="宋体" w:cs="宋体"/>
          <w:b w:val="0"/>
          <w:bCs w:val="0"/>
          <w:kern w:val="2"/>
          <w:sz w:val="24"/>
          <w:szCs w:val="24"/>
          <w:lang w:val="en-US" w:eastAsia="zh-CN" w:bidi="ar-SA"/>
        </w:rPr>
        <w:t>与发明专利标准相同（3万-10万韩元/年）</w:t>
      </w:r>
    </w:p>
    <w:p w14:paraId="3AC78C70">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shd w:val="clear" w:color="auto" w:fill="auto"/>
          <w:lang w:val="en-US" w:eastAsia="zh-CN"/>
        </w:rPr>
        <w:t>操作方式</w:t>
      </w:r>
      <w:r>
        <w:rPr>
          <w:rFonts w:hint="eastAsia" w:cs="宋体"/>
          <w:b w:val="0"/>
          <w:bCs w:val="0"/>
          <w:sz w:val="24"/>
          <w:szCs w:val="24"/>
          <w:shd w:val="clear" w:color="auto" w:fill="auto"/>
          <w:lang w:val="en-US" w:eastAsia="zh-CN"/>
        </w:rPr>
        <w:t>：</w:t>
      </w:r>
      <w:r>
        <w:rPr>
          <w:rFonts w:hint="eastAsia" w:ascii="宋体" w:hAnsi="宋体" w:eastAsia="宋体" w:cs="宋体"/>
          <w:b w:val="0"/>
          <w:bCs w:val="0"/>
          <w:sz w:val="24"/>
          <w:szCs w:val="24"/>
          <w:lang w:val="en-US" w:eastAsia="zh-CN"/>
        </w:rPr>
        <w:t>通过韩国知识产权局线上系统提交备案材料，包括收入证明、营业执照副本等。</w:t>
      </w:r>
    </w:p>
    <w:p w14:paraId="4B095E7D">
      <w:pPr>
        <w:keepNext w:val="0"/>
        <w:keepLines w:val="0"/>
        <w:pageBreakBefore w:val="0"/>
        <w:widowControl/>
        <w:suppressLineNumbers w:val="0"/>
        <w:shd w:val="clear" w:fill="FFFFFF"/>
        <w:kinsoku/>
        <w:wordWrap/>
        <w:overflowPunct/>
        <w:topLinePunct w:val="0"/>
        <w:autoSpaceDE/>
        <w:bidi w:val="0"/>
        <w:adjustRightInd/>
        <w:snapToGrid/>
        <w:spacing w:beforeAutospacing="0" w:afterAutospacing="0" w:line="360" w:lineRule="auto"/>
        <w:ind w:left="0" w:right="0" w:firstLine="0"/>
        <w:outlineLvl w:val="9"/>
        <w:rPr>
          <w:rFonts w:hint="eastAsia"/>
          <w:lang w:val="en-US" w:eastAsia="zh-CN"/>
        </w:rPr>
      </w:pPr>
      <w:r>
        <w:rPr>
          <w:rFonts w:hint="eastAsia" w:ascii="宋体" w:hAnsi="宋体" w:eastAsia="宋体" w:cs="宋体"/>
          <w:sz w:val="24"/>
          <w:szCs w:val="24"/>
        </w:rPr>
        <w:t>费用标准可能因政策调整变动，建议申请前通过官网确认最新通知 。</w:t>
      </w:r>
    </w:p>
    <w:p w14:paraId="1C872894">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default" w:cs="仿宋_GB2312" w:asciiTheme="minorEastAsia" w:hAnsiTheme="minorEastAsia" w:eastAsiaTheme="minorEastAsia"/>
          <w:kern w:val="2"/>
          <w:sz w:val="30"/>
          <w:szCs w:val="30"/>
          <w:shd w:val="clear" w:color="auto" w:fill="auto"/>
          <w:lang w:val="en-US" w:eastAsia="zh-CN" w:bidi="ar-SA"/>
        </w:rPr>
      </w:pPr>
      <w:r>
        <w:rPr>
          <w:rFonts w:hint="eastAsia" w:cs="仿宋_GB2312" w:asciiTheme="minorEastAsia" w:hAnsiTheme="minorEastAsia" w:eastAsiaTheme="minorEastAsia"/>
          <w:kern w:val="2"/>
          <w:sz w:val="30"/>
          <w:szCs w:val="30"/>
          <w:shd w:val="clear" w:color="auto" w:fill="auto"/>
          <w:lang w:val="en-US" w:eastAsia="zh-CN" w:bidi="ar-SA"/>
        </w:rPr>
        <w:t>（三）韩国申请专利路径介绍</w:t>
      </w:r>
    </w:p>
    <w:p w14:paraId="5BA915BC">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外国申请人在韩国提交专利申请可以通过三种途径：直接提交途径、《巴黎公约》途径、PCT进国家阶段途径。</w:t>
      </w:r>
    </w:p>
    <w:p w14:paraId="34073EE9">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直接提交途径。</w:t>
      </w:r>
    </w:p>
    <w:p w14:paraId="0E5BEFFF">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直接提交途径即直接向KIPO递交专利申请。</w:t>
      </w:r>
    </w:p>
    <w:p w14:paraId="4DD4B63E">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leftChars="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《巴黎公约》途径</w:t>
      </w:r>
    </w:p>
    <w:p w14:paraId="372DC32B">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《巴黎公约》途径与我国的相同，申请人在公约成员国提出专利申请后，可以自申请日起12个月（发明或实用新型）或6个月（外观设计）内，向KIPO就相同的主题提出专利申请，并要求享有优先权。</w:t>
      </w:r>
    </w:p>
    <w:p w14:paraId="5F4B4B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3、PCT进国家阶段途径</w:t>
      </w:r>
    </w:p>
    <w:p w14:paraId="3B068037">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PCT进国家阶段途径是指，申请人提交PCT申请后，可以自优先权日起31个月内进入韩国国家阶段。</w:t>
      </w:r>
    </w:p>
    <w:p w14:paraId="22006BB1">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这三种途径中无论是哪个途径，申请人都可以先提交英文，然后可以自申请日起14个月（直接提交途径）、优先权日起14个月（巴黎公约途径）、优先权日起32个月（PCT途径）内补交韩文译文。</w:t>
      </w:r>
    </w:p>
    <w:p w14:paraId="78C34E77">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此外，申请费对于这三种途径是一样的，约为240人民币左右，没有权利要求超项费或说明书超页费。但是，实审费和年费均与权利要求数量有关，收费结构为基本费+每项权利要求费用ⅹ权利要求数量。例如实审费构成为760 +230ⅹ权利要求数量（单位为人民币）。</w:t>
      </w:r>
    </w:p>
    <w:p w14:paraId="469246D2">
      <w:pPr>
        <w:pStyle w:val="2"/>
        <w:keepNext w:val="0"/>
        <w:keepLines w:val="0"/>
        <w:pageBreakBefore w:val="0"/>
        <w:shd w:val="clear"/>
        <w:suppressAutoHyphens/>
        <w:kinsoku/>
        <w:wordWrap/>
        <w:overflowPunct/>
        <w:topLinePunct w:val="0"/>
        <w:autoSpaceDE/>
        <w:autoSpaceDN w:val="0"/>
        <w:bidi w:val="0"/>
        <w:adjustRightInd/>
        <w:snapToGrid/>
        <w:spacing w:before="0" w:beforeAutospacing="0" w:after="0" w:afterAutospacing="0" w:line="360" w:lineRule="auto"/>
        <w:ind w:firstLine="0" w:firstLineChars="0"/>
        <w:textAlignment w:val="baseline"/>
        <w:rPr>
          <w:rFonts w:hint="eastAsia" w:ascii="宋体" w:hAnsi="宋体" w:eastAsia="宋体" w:cs="宋体"/>
          <w:bCs/>
          <w:kern w:val="3"/>
          <w:szCs w:val="32"/>
          <w:shd w:val="clear" w:color="auto" w:fill="auto"/>
        </w:rPr>
      </w:pPr>
      <w:r>
        <w:rPr>
          <w:rFonts w:hint="eastAsia" w:ascii="宋体" w:hAnsi="宋体" w:eastAsia="宋体" w:cs="宋体"/>
          <w:bCs/>
          <w:kern w:val="3"/>
          <w:szCs w:val="32"/>
          <w:shd w:val="clear" w:color="auto" w:fill="auto"/>
        </w:rPr>
        <w:t>三.</w:t>
      </w:r>
      <w:r>
        <w:rPr>
          <w:rFonts w:hint="eastAsia" w:ascii="宋体" w:hAnsi="宋体" w:eastAsia="宋体" w:cs="宋体"/>
          <w:bCs/>
          <w:kern w:val="3"/>
          <w:szCs w:val="32"/>
          <w:shd w:val="clear" w:color="auto" w:fill="auto"/>
          <w:lang w:val="en-US" w:eastAsia="zh-CN"/>
        </w:rPr>
        <w:t>韩国</w:t>
      </w:r>
      <w:r>
        <w:rPr>
          <w:rFonts w:hint="eastAsia" w:ascii="宋体" w:hAnsi="宋体" w:eastAsia="宋体" w:cs="宋体"/>
          <w:bCs/>
          <w:kern w:val="3"/>
          <w:szCs w:val="32"/>
          <w:shd w:val="clear" w:color="auto" w:fill="auto"/>
        </w:rPr>
        <w:t>商标申请布局指南</w:t>
      </w:r>
    </w:p>
    <w:p w14:paraId="6B289712">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ascii="宋体" w:hAnsi="宋体" w:eastAsia="宋体"/>
          <w:sz w:val="30"/>
          <w:szCs w:val="30"/>
          <w:shd w:val="clear" w:color="auto" w:fill="auto"/>
        </w:rPr>
      </w:pPr>
      <w:r>
        <w:rPr>
          <w:rFonts w:hint="eastAsia" w:ascii="宋体" w:hAnsi="宋体" w:eastAsia="宋体"/>
          <w:sz w:val="30"/>
          <w:szCs w:val="30"/>
          <w:shd w:val="clear" w:color="auto" w:fill="auto"/>
        </w:rPr>
        <w:t>（一）</w:t>
      </w:r>
      <w:r>
        <w:rPr>
          <w:rFonts w:hint="eastAsia"/>
          <w:sz w:val="30"/>
          <w:szCs w:val="30"/>
          <w:shd w:val="clear" w:color="auto" w:fill="auto"/>
          <w:lang w:val="en-US" w:eastAsia="zh-CN"/>
        </w:rPr>
        <w:t>韩国</w:t>
      </w:r>
      <w:r>
        <w:rPr>
          <w:rFonts w:hint="eastAsia" w:ascii="宋体" w:hAnsi="宋体" w:eastAsia="宋体"/>
          <w:sz w:val="30"/>
          <w:szCs w:val="30"/>
          <w:shd w:val="clear" w:color="auto" w:fill="auto"/>
        </w:rPr>
        <w:t>商标</w:t>
      </w:r>
      <w:r>
        <w:rPr>
          <w:rFonts w:ascii="宋体" w:hAnsi="宋体" w:eastAsia="宋体"/>
          <w:sz w:val="30"/>
          <w:szCs w:val="30"/>
          <w:shd w:val="clear" w:color="auto" w:fill="auto"/>
        </w:rPr>
        <w:t>申请流程</w:t>
      </w:r>
      <w:r>
        <w:rPr>
          <w:rFonts w:hint="eastAsia" w:ascii="宋体" w:hAnsi="宋体" w:eastAsia="宋体"/>
          <w:sz w:val="30"/>
          <w:szCs w:val="30"/>
          <w:shd w:val="clear" w:color="auto" w:fill="auto"/>
        </w:rPr>
        <w:t>及相关法律期限</w:t>
      </w:r>
      <w:r>
        <w:rPr>
          <w:rFonts w:ascii="宋体" w:hAnsi="宋体" w:eastAsia="宋体"/>
          <w:sz w:val="30"/>
          <w:szCs w:val="30"/>
          <w:shd w:val="clear" w:color="auto" w:fill="auto"/>
        </w:rPr>
        <w:t>介绍</w:t>
      </w:r>
    </w:p>
    <w:p w14:paraId="4C790615">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韩国商品在全世界的影响力不可忽视，尤其是美容化妆、电子、服装企业等均在全球市场享有盛誉。在韩国注册商标，不仅可以保护企业的品牌合法化，也可以为企业树立良好的品牌形象。</w:t>
      </w:r>
    </w:p>
    <w:p w14:paraId="53C8CD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1、韩国商标注册原则</w:t>
      </w:r>
    </w:p>
    <w:p w14:paraId="64777745">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韩国商标注册遵循申请在先的原则，即两名或两名以上商标注册申请人在同一商品或类似商品上申请相同或类似商标注册的，应当对该率先提出的商标申请进行初步审查和公告；在同一天提出申请的，应当对率先使用该商标的注册申请进行初步审查和公告，其他申请驳回。</w:t>
      </w:r>
    </w:p>
    <w:p w14:paraId="0426DF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2、韩国商标注册申请主体</w:t>
      </w:r>
    </w:p>
    <w:p w14:paraId="139A74A2">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自然人和法人均可向韩国特许厅申请商标注册。韩国没有住址或营业地址的外国人或公司，只要其所属国是与韩国签订有关协议、条约或与韩国同属有关国际公约的缔约国，都可以提出商标注册申请。</w:t>
      </w:r>
    </w:p>
    <w:p w14:paraId="546A46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3、韩国商标申请审查流程</w:t>
      </w:r>
    </w:p>
    <w:p w14:paraId="10B497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225" w:beforeAutospacing="0" w:after="0" w:afterAutospacing="0" w:line="360" w:lineRule="auto"/>
        <w:ind w:left="0" w:right="0" w:firstLine="420"/>
        <w:jc w:val="center"/>
        <w:rPr>
          <w:rFonts w:hint="eastAsia" w:ascii="宋体" w:hAnsi="宋体" w:eastAsia="宋体" w:cs="宋体"/>
          <w:b w:val="0"/>
          <w:bCs w:val="0"/>
          <w:i w:val="0"/>
          <w:iCs w:val="0"/>
          <w:caps w:val="0"/>
          <w:color w:val="333333"/>
          <w:spacing w:val="0"/>
          <w:sz w:val="24"/>
          <w:szCs w:val="24"/>
          <w:shd w:val="clear" w:color="auto" w:fill="auto"/>
        </w:rPr>
      </w:pPr>
      <w:r>
        <w:rPr>
          <w:rFonts w:hint="eastAsia" w:ascii="宋体" w:hAnsi="宋体" w:eastAsia="宋体" w:cs="宋体"/>
          <w:b w:val="0"/>
          <w:bCs w:val="0"/>
          <w:i w:val="0"/>
          <w:iCs w:val="0"/>
          <w:caps w:val="0"/>
          <w:color w:val="333333"/>
          <w:spacing w:val="0"/>
          <w:sz w:val="24"/>
          <w:szCs w:val="24"/>
          <w:shd w:val="clear" w:color="auto" w:fill="auto"/>
        </w:rPr>
        <w:drawing>
          <wp:inline distT="0" distB="0" distL="114300" distR="114300">
            <wp:extent cx="5271135" cy="2643505"/>
            <wp:effectExtent l="0" t="0" r="5715" b="444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5271135" cy="2643505"/>
                    </a:xfrm>
                    <a:prstGeom prst="rect">
                      <a:avLst/>
                    </a:prstGeom>
                    <a:noFill/>
                    <a:ln w="9525">
                      <a:noFill/>
                    </a:ln>
                  </pic:spPr>
                </pic:pic>
              </a:graphicData>
            </a:graphic>
          </wp:inline>
        </w:drawing>
      </w:r>
    </w:p>
    <w:p w14:paraId="32383F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（1）商标查询：</w:t>
      </w:r>
      <w:r>
        <w:rPr>
          <w:rFonts w:hint="eastAsia" w:ascii="宋体" w:hAnsi="宋体" w:eastAsia="宋体" w:cs="宋体"/>
          <w:b w:val="0"/>
          <w:bCs w:val="0"/>
          <w:kern w:val="2"/>
          <w:sz w:val="24"/>
          <w:szCs w:val="24"/>
          <w:lang w:val="en-US" w:eastAsia="zh-CN" w:bidi="ar-SA"/>
        </w:rPr>
        <w:t>为了提供商标注册的成功率，一般建议在提交商标注册申请前进行商标查询。</w:t>
      </w:r>
    </w:p>
    <w:p w14:paraId="5F6185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（2）提交申请：</w:t>
      </w:r>
      <w:r>
        <w:rPr>
          <w:rFonts w:hint="eastAsia" w:ascii="宋体" w:hAnsi="宋体" w:eastAsia="宋体" w:cs="宋体"/>
          <w:b w:val="0"/>
          <w:bCs w:val="0"/>
          <w:kern w:val="2"/>
          <w:sz w:val="24"/>
          <w:szCs w:val="24"/>
          <w:lang w:val="en-US" w:eastAsia="zh-CN" w:bidi="ar-SA"/>
        </w:rPr>
        <w:t>商标注册代理机构完成商标注册准备工作后，可以向韩国特许厅提出商标注册申请，特许厅收到后发出受理通知书。</w:t>
      </w:r>
    </w:p>
    <w:p w14:paraId="67ED83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（3）形式审查：</w:t>
      </w:r>
      <w:r>
        <w:rPr>
          <w:rFonts w:hint="eastAsia" w:ascii="宋体" w:hAnsi="宋体" w:eastAsia="宋体" w:cs="宋体"/>
          <w:b w:val="0"/>
          <w:bCs w:val="0"/>
          <w:kern w:val="2"/>
          <w:sz w:val="24"/>
          <w:szCs w:val="24"/>
          <w:lang w:val="en-US" w:eastAsia="zh-CN" w:bidi="ar-SA"/>
        </w:rPr>
        <w:t>申请递交后对提交的申请文件、商标图样、委托书等文件进行的合法性审查；符合规定的，将授予申请日和申请号。</w:t>
      </w:r>
    </w:p>
    <w:p w14:paraId="6A74D7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（4）实质审查：</w:t>
      </w:r>
      <w:r>
        <w:rPr>
          <w:rFonts w:hint="eastAsia" w:ascii="宋体" w:hAnsi="宋体" w:eastAsia="宋体" w:cs="宋体"/>
          <w:b w:val="0"/>
          <w:bCs w:val="0"/>
          <w:kern w:val="2"/>
          <w:sz w:val="24"/>
          <w:szCs w:val="24"/>
          <w:lang w:val="en-US" w:eastAsia="zh-CN" w:bidi="ar-SA"/>
        </w:rPr>
        <w:t>根据法律审查商标是否具有可注册性，例如，是否具有显著性。如果审查员认为商标不宜注册，发出驳回通知。申请人可以在规定时间内予以答复。申请人也可以申请延时进行答复。</w:t>
      </w:r>
    </w:p>
    <w:p w14:paraId="5338EC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（5）公告：</w:t>
      </w:r>
      <w:r>
        <w:rPr>
          <w:rFonts w:hint="eastAsia" w:ascii="宋体" w:hAnsi="宋体" w:eastAsia="宋体" w:cs="宋体"/>
          <w:b w:val="0"/>
          <w:bCs w:val="0"/>
          <w:kern w:val="2"/>
          <w:sz w:val="24"/>
          <w:szCs w:val="24"/>
          <w:lang w:val="en-US" w:eastAsia="zh-CN" w:bidi="ar-SA"/>
        </w:rPr>
        <w:t>商标通过审查后，申请人会被告知商标申请已接纳并刊登在商标公告上。任何人都可以在2个月的公告期内提出异议，并陈述理由及提交相关证据。</w:t>
      </w:r>
    </w:p>
    <w:p w14:paraId="718C42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（6）注册核准：</w:t>
      </w:r>
      <w:r>
        <w:rPr>
          <w:rFonts w:hint="eastAsia" w:ascii="宋体" w:hAnsi="宋体" w:eastAsia="宋体" w:cs="宋体"/>
          <w:b w:val="0"/>
          <w:bCs w:val="0"/>
          <w:kern w:val="2"/>
          <w:sz w:val="24"/>
          <w:szCs w:val="24"/>
          <w:lang w:val="en-US" w:eastAsia="zh-CN" w:bidi="ar-SA"/>
        </w:rPr>
        <w:t>经异议被裁定可以注册的商标，或经公告没有异议的商标将获准注册并下发注册证。整个顺利的申请过程（如果没有驳回、异议等情况出现）大概需要18-24个月。</w:t>
      </w:r>
    </w:p>
    <w:p w14:paraId="26DB05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4、韩国商标注册有效期</w:t>
      </w:r>
    </w:p>
    <w:p w14:paraId="26379873">
      <w:pPr>
        <w:bidi w:val="0"/>
        <w:spacing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商标注册后10年有效期，有效期自申请日起算；到期日前6个月内可以办理续展，宽展期为6个月；续展有效期10年，以此类推。</w:t>
      </w:r>
    </w:p>
    <w:p w14:paraId="52DF9F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5、韩国商标申请的途径主要有以下两种：</w:t>
      </w:r>
    </w:p>
    <w:p w14:paraId="34EF57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（1）单一国家申请：</w:t>
      </w:r>
      <w:r>
        <w:rPr>
          <w:rFonts w:hint="eastAsia" w:ascii="宋体" w:hAnsi="宋体" w:eastAsia="宋体" w:cs="宋体"/>
          <w:b w:val="0"/>
          <w:bCs w:val="0"/>
          <w:kern w:val="2"/>
          <w:sz w:val="24"/>
          <w:szCs w:val="24"/>
          <w:lang w:val="en-US" w:eastAsia="zh-CN" w:bidi="ar-SA"/>
        </w:rPr>
        <w:t>直接向韩国特许厅（KIPO）申请。申请人可以通过 KIPO 官网进行在线申请，也可通过邮寄方式提交纸质申请。在线申请较为快捷，纸质申请处理时间会稍长。</w:t>
      </w:r>
    </w:p>
    <w:p w14:paraId="532367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（2）马德里国际申请：</w:t>
      </w:r>
      <w:r>
        <w:rPr>
          <w:rFonts w:hint="eastAsia" w:ascii="宋体" w:hAnsi="宋体" w:eastAsia="宋体" w:cs="宋体"/>
          <w:b w:val="0"/>
          <w:bCs w:val="0"/>
          <w:kern w:val="2"/>
          <w:sz w:val="24"/>
          <w:szCs w:val="24"/>
          <w:lang w:val="en-US" w:eastAsia="zh-CN" w:bidi="ar-SA"/>
        </w:rPr>
        <w:t>韩国于 2003 年加入马德里体系，中国申请人可基于已有的中国商标权利，通过世界知识产权组织（WIPO）申请指定韩国的马德里国际商标。申请人可以委托国家认可的商标代理机构办理，也可以自行向商标局提交申请，可通过纸件申请或网上申请向商标局递交国际注册申请。</w:t>
      </w:r>
    </w:p>
    <w:p w14:paraId="19802B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0" w:beforeAutospacing="0" w:after="0" w:afterAutospacing="0" w:line="360" w:lineRule="auto"/>
        <w:ind w:left="0" w:right="0" w:firstLine="0" w:firstLineChars="0"/>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6、韩国商标费用</w:t>
      </w:r>
    </w:p>
    <w:p w14:paraId="7B9FEA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225" w:beforeAutospacing="0" w:after="0" w:afterAutospacing="0" w:line="360" w:lineRule="auto"/>
        <w:ind w:left="0" w:leftChars="0" w:right="0" w:firstLine="0" w:firstLineChars="0"/>
        <w:jc w:val="left"/>
        <w:rPr>
          <w:rFonts w:hint="eastAsia" w:ascii="宋体" w:hAnsi="宋体" w:eastAsia="宋体" w:cs="宋体"/>
          <w:b w:val="0"/>
          <w:bCs w:val="0"/>
          <w:i w:val="0"/>
          <w:iCs w:val="0"/>
          <w:caps w:val="0"/>
          <w:color w:val="333333"/>
          <w:spacing w:val="0"/>
          <w:sz w:val="24"/>
          <w:szCs w:val="24"/>
          <w:shd w:val="clear" w:color="auto" w:fill="auto"/>
        </w:rPr>
      </w:pPr>
      <w:r>
        <w:rPr>
          <w:rFonts w:hint="eastAsia" w:ascii="宋体" w:hAnsi="宋体" w:eastAsia="宋体" w:cs="宋体"/>
          <w:b w:val="0"/>
          <w:bCs w:val="0"/>
          <w:i w:val="0"/>
          <w:iCs w:val="0"/>
          <w:caps w:val="0"/>
          <w:color w:val="333333"/>
          <w:spacing w:val="0"/>
          <w:sz w:val="24"/>
          <w:szCs w:val="24"/>
          <w:shd w:val="clear" w:color="auto" w:fill="auto"/>
        </w:rPr>
        <w:drawing>
          <wp:inline distT="0" distB="0" distL="114300" distR="114300">
            <wp:extent cx="5271770" cy="1579880"/>
            <wp:effectExtent l="0" t="0" r="5080" b="127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7"/>
                    <a:stretch>
                      <a:fillRect/>
                    </a:stretch>
                  </pic:blipFill>
                  <pic:spPr>
                    <a:xfrm>
                      <a:off x="0" y="0"/>
                      <a:ext cx="5271770" cy="1579880"/>
                    </a:xfrm>
                    <a:prstGeom prst="rect">
                      <a:avLst/>
                    </a:prstGeom>
                    <a:noFill/>
                    <a:ln w="9525">
                      <a:noFill/>
                    </a:ln>
                  </pic:spPr>
                </pic:pic>
              </a:graphicData>
            </a:graphic>
          </wp:inline>
        </w:drawing>
      </w:r>
    </w:p>
    <w:p w14:paraId="049E86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225" w:beforeAutospacing="0" w:after="0" w:afterAutospacing="0" w:line="360" w:lineRule="auto"/>
        <w:ind w:left="0" w:leftChars="0" w:right="0" w:firstLine="0" w:firstLineChars="0"/>
        <w:jc w:val="both"/>
        <w:rPr>
          <w:rFonts w:hint="eastAsia" w:ascii="宋体" w:hAnsi="宋体" w:eastAsia="宋体" w:cs="宋体"/>
          <w:b w:val="0"/>
          <w:bCs w:val="0"/>
          <w:i w:val="0"/>
          <w:iCs w:val="0"/>
          <w:caps w:val="0"/>
          <w:color w:val="333333"/>
          <w:spacing w:val="0"/>
          <w:sz w:val="24"/>
          <w:szCs w:val="24"/>
          <w:shd w:val="clear" w:color="auto" w:fill="auto"/>
        </w:rPr>
      </w:pPr>
      <w:r>
        <w:rPr>
          <w:rFonts w:hint="eastAsia" w:ascii="宋体" w:hAnsi="宋体" w:eastAsia="宋体" w:cs="宋体"/>
          <w:b w:val="0"/>
          <w:bCs w:val="0"/>
          <w:i w:val="0"/>
          <w:iCs w:val="0"/>
          <w:caps w:val="0"/>
          <w:color w:val="333333"/>
          <w:spacing w:val="0"/>
          <w:sz w:val="24"/>
          <w:szCs w:val="24"/>
          <w:shd w:val="clear" w:color="auto" w:fill="auto"/>
        </w:rPr>
        <w:drawing>
          <wp:inline distT="0" distB="0" distL="114300" distR="114300">
            <wp:extent cx="5248275" cy="2728595"/>
            <wp:effectExtent l="0" t="0" r="9525" b="1460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8"/>
                    <a:stretch>
                      <a:fillRect/>
                    </a:stretch>
                  </pic:blipFill>
                  <pic:spPr>
                    <a:xfrm>
                      <a:off x="0" y="0"/>
                      <a:ext cx="5248275" cy="2728595"/>
                    </a:xfrm>
                    <a:prstGeom prst="rect">
                      <a:avLst/>
                    </a:prstGeom>
                    <a:noFill/>
                    <a:ln w="9525">
                      <a:noFill/>
                    </a:ln>
                  </pic:spPr>
                </pic:pic>
              </a:graphicData>
            </a:graphic>
          </wp:inline>
        </w:drawing>
      </w:r>
    </w:p>
    <w:p w14:paraId="6ADDB2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bidi w:val="0"/>
        <w:adjustRightInd/>
        <w:snapToGrid/>
        <w:spacing w:before="225" w:beforeAutospacing="0" w:after="0" w:afterAutospacing="0" w:line="360" w:lineRule="auto"/>
        <w:ind w:left="0" w:leftChars="0" w:right="0" w:firstLine="0" w:firstLineChars="0"/>
        <w:jc w:val="both"/>
        <w:rPr>
          <w:rFonts w:hint="eastAsia" w:ascii="宋体" w:hAnsi="宋体" w:eastAsia="宋体" w:cs="宋体"/>
          <w:b w:val="0"/>
          <w:bCs w:val="0"/>
          <w:i w:val="0"/>
          <w:iCs w:val="0"/>
          <w:caps w:val="0"/>
          <w:color w:val="333333"/>
          <w:spacing w:val="0"/>
          <w:sz w:val="24"/>
          <w:szCs w:val="24"/>
          <w:shd w:val="clear" w:color="auto" w:fill="auto"/>
        </w:rPr>
      </w:pPr>
      <w:r>
        <w:rPr>
          <w:rFonts w:hint="eastAsia" w:ascii="宋体" w:hAnsi="宋体" w:eastAsia="宋体" w:cs="宋体"/>
          <w:b w:val="0"/>
          <w:bCs w:val="0"/>
          <w:i w:val="0"/>
          <w:iCs w:val="0"/>
          <w:caps w:val="0"/>
          <w:color w:val="333333"/>
          <w:spacing w:val="0"/>
          <w:sz w:val="24"/>
          <w:szCs w:val="24"/>
          <w:shd w:val="clear" w:color="auto" w:fill="auto"/>
        </w:rPr>
        <w:drawing>
          <wp:inline distT="0" distB="0" distL="114300" distR="114300">
            <wp:extent cx="5234940" cy="1171575"/>
            <wp:effectExtent l="0" t="0" r="3810"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9"/>
                    <a:stretch>
                      <a:fillRect/>
                    </a:stretch>
                  </pic:blipFill>
                  <pic:spPr>
                    <a:xfrm>
                      <a:off x="0" y="0"/>
                      <a:ext cx="5234940" cy="1171575"/>
                    </a:xfrm>
                    <a:prstGeom prst="rect">
                      <a:avLst/>
                    </a:prstGeom>
                    <a:noFill/>
                    <a:ln w="9525">
                      <a:noFill/>
                    </a:ln>
                  </pic:spPr>
                </pic:pic>
              </a:graphicData>
            </a:graphic>
          </wp:inline>
        </w:drawing>
      </w:r>
    </w:p>
    <w:p w14:paraId="087BB17F">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第一，通过网络方式注册韩国商标每类的费用为62000韩币，若采取纸质提交方式，则需要72000韩元。每类超过20个商品的，则需增加2000韩币。</w:t>
      </w:r>
    </w:p>
    <w:p w14:paraId="6F5B8535">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第二，电子方式和纸质方式进行注册在优先审查费用也有差别，分别为18000韩元和20000韩元。</w:t>
      </w:r>
    </w:p>
    <w:p w14:paraId="0CFF286C">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第三，值得一提的是，韩国商标注册费用和续展费用都可采取分期付款的方式。</w:t>
      </w:r>
    </w:p>
    <w:p w14:paraId="5CA10371">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第四，每各类商标异议费用为50000韩币。</w:t>
      </w:r>
    </w:p>
    <w:p w14:paraId="6AC7CA54">
      <w:pPr>
        <w:keepNext w:val="0"/>
        <w:keepLines w:val="0"/>
        <w:pageBreakBefore w:val="0"/>
        <w:widowControl/>
        <w:suppressLineNumbers w:val="0"/>
        <w:shd w:val="clear" w:fill="FFFFFF"/>
        <w:kinsoku/>
        <w:wordWrap/>
        <w:overflowPunct/>
        <w:topLinePunct w:val="0"/>
        <w:autoSpaceDE/>
        <w:bidi w:val="0"/>
        <w:adjustRightInd/>
        <w:snapToGrid/>
        <w:spacing w:beforeAutospacing="0" w:afterAutospacing="0" w:line="360" w:lineRule="auto"/>
        <w:ind w:left="0" w:right="0" w:firstLine="0"/>
        <w:outlineLvl w:val="9"/>
        <w:rPr>
          <w:rFonts w:hint="eastAsia" w:ascii="宋体" w:hAnsi="宋体" w:eastAsia="宋体" w:cs="宋体"/>
          <w:sz w:val="24"/>
          <w:szCs w:val="24"/>
        </w:rPr>
      </w:pPr>
      <w:r>
        <w:rPr>
          <w:rFonts w:hint="eastAsia" w:ascii="宋体" w:hAnsi="宋体" w:eastAsia="宋体" w:cs="宋体"/>
          <w:sz w:val="24"/>
          <w:szCs w:val="24"/>
        </w:rPr>
        <w:t>费用标准可能因政策调整变动，建议申请前通过官网确认最新通知 。</w:t>
      </w:r>
    </w:p>
    <w:p w14:paraId="75D8385D">
      <w:pPr>
        <w:bidi w:val="0"/>
        <w:spacing w:beforeAutospacing="0" w:afterAutospacing="0" w:line="360" w:lineRule="auto"/>
        <w:ind w:firstLine="0" w:firstLineChars="0"/>
        <w:rPr>
          <w:rFonts w:hint="eastAsia" w:ascii="宋体" w:hAnsi="宋体" w:eastAsia="宋体" w:cs="宋体"/>
          <w:b w:val="0"/>
          <w:bCs w:val="0"/>
          <w:sz w:val="24"/>
          <w:szCs w:val="24"/>
          <w:lang w:val="en-US" w:eastAsia="zh-CN"/>
        </w:rPr>
      </w:pPr>
      <w:bookmarkStart w:id="0" w:name="_GoBack"/>
      <w:bookmarkEnd w:id="0"/>
    </w:p>
    <w:p w14:paraId="4D8EF60E">
      <w:pPr>
        <w:bidi w:val="0"/>
        <w:spacing w:beforeAutospacing="0" w:afterAutospacing="0" w:line="360" w:lineRule="auto"/>
        <w:ind w:firstLine="0" w:firstLineChars="0"/>
        <w:rPr>
          <w:rFonts w:hint="eastAsia"/>
        </w:rPr>
      </w:pPr>
      <w:r>
        <w:rPr>
          <w:rFonts w:hint="eastAsia"/>
        </w:rPr>
        <w:br w:type="page"/>
      </w:r>
    </w:p>
    <w:p w14:paraId="1CFBDCBE">
      <w:pPr>
        <w:pStyle w:val="2"/>
        <w:keepNext w:val="0"/>
        <w:keepLines w:val="0"/>
        <w:pageBreakBefore w:val="0"/>
        <w:shd w:val="clear"/>
        <w:suppressAutoHyphens/>
        <w:kinsoku/>
        <w:wordWrap/>
        <w:overflowPunct/>
        <w:topLinePunct w:val="0"/>
        <w:autoSpaceDE/>
        <w:autoSpaceDN w:val="0"/>
        <w:bidi w:val="0"/>
        <w:adjustRightInd/>
        <w:snapToGrid/>
        <w:spacing w:before="0" w:beforeAutospacing="0" w:after="0" w:afterAutospacing="0" w:line="360" w:lineRule="auto"/>
        <w:ind w:firstLine="0" w:firstLineChars="0"/>
        <w:textAlignment w:val="baseline"/>
        <w:rPr>
          <w:rFonts w:ascii="黑体" w:hAnsi="黑体"/>
          <w:bCs/>
          <w:kern w:val="3"/>
          <w:szCs w:val="32"/>
          <w:shd w:val="clear" w:color="auto" w:fill="auto"/>
        </w:rPr>
      </w:pPr>
      <w:r>
        <w:rPr>
          <w:rFonts w:hint="eastAsia" w:ascii="黑体" w:hAnsi="黑体"/>
          <w:bCs/>
          <w:kern w:val="3"/>
          <w:szCs w:val="32"/>
          <w:shd w:val="clear" w:color="auto" w:fill="auto"/>
        </w:rPr>
        <w:t>四.在</w:t>
      </w:r>
      <w:r>
        <w:rPr>
          <w:rFonts w:hint="eastAsia" w:ascii="黑体" w:hAnsi="黑体"/>
          <w:bCs/>
          <w:kern w:val="3"/>
          <w:szCs w:val="32"/>
          <w:shd w:val="clear" w:color="auto" w:fill="auto"/>
          <w:lang w:val="en-US" w:eastAsia="zh-CN"/>
        </w:rPr>
        <w:t>韩</w:t>
      </w:r>
      <w:r>
        <w:rPr>
          <w:rFonts w:hint="eastAsia" w:ascii="黑体" w:hAnsi="黑体"/>
          <w:bCs/>
          <w:kern w:val="3"/>
          <w:szCs w:val="32"/>
          <w:shd w:val="clear" w:color="auto" w:fill="auto"/>
        </w:rPr>
        <w:t>国申请专利、注册商标等知识产权方面的注意事项</w:t>
      </w:r>
    </w:p>
    <w:p w14:paraId="0D801BA1">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i w:val="0"/>
          <w:iCs w:val="0"/>
          <w:caps w:val="0"/>
          <w:color w:val="333333"/>
          <w:spacing w:val="0"/>
          <w:sz w:val="24"/>
          <w:szCs w:val="24"/>
          <w:shd w:val="clear" w:color="auto" w:fill="auto"/>
        </w:rPr>
      </w:pPr>
      <w:r>
        <w:rPr>
          <w:rFonts w:hint="eastAsia" w:ascii="宋体" w:hAnsi="宋体" w:eastAsia="宋体" w:cs="宋体"/>
          <w:sz w:val="24"/>
          <w:szCs w:val="24"/>
          <w:shd w:val="clear" w:color="auto" w:fill="auto"/>
        </w:rPr>
        <w:t>（一）在</w:t>
      </w:r>
      <w:r>
        <w:rPr>
          <w:rFonts w:hint="eastAsia" w:ascii="宋体" w:hAnsi="宋体" w:eastAsia="宋体" w:cs="宋体"/>
          <w:sz w:val="24"/>
          <w:szCs w:val="24"/>
          <w:shd w:val="clear" w:color="auto" w:fill="auto"/>
          <w:lang w:val="en-US" w:eastAsia="zh-CN"/>
        </w:rPr>
        <w:t>韩国</w:t>
      </w:r>
      <w:r>
        <w:rPr>
          <w:rFonts w:hint="eastAsia" w:ascii="宋体" w:hAnsi="宋体" w:eastAsia="宋体" w:cs="宋体"/>
          <w:sz w:val="24"/>
          <w:szCs w:val="24"/>
          <w:shd w:val="clear" w:color="auto" w:fill="auto"/>
        </w:rPr>
        <w:t>申请专利时需要注意以下事项：</w:t>
      </w:r>
    </w:p>
    <w:p w14:paraId="7BFCDFB4">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1、韩国的实用新型可以与发明专利类型互换。自申请日起至收到第一次审查意见通知书之日起30天以内，申请人可以在实用新型和发明专利之间进行类型变更。</w:t>
      </w:r>
    </w:p>
    <w:p w14:paraId="7062DC9E">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2、外观专利的审查为轨制（审查 / 非审查）。非审查类（如包装纸）4 个月授权，审查类 8 个月。</w:t>
      </w:r>
    </w:p>
    <w:p w14:paraId="6821B7BE">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3、专利优先权：自专利申请提交 1 年之内，申请人可享有优先权。上述优先权文件应自享有优先权开始 16 个月内提交，未在此阶段内提交的，不享有优先权。</w:t>
      </w:r>
    </w:p>
    <w:p w14:paraId="75712EAF">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4、根据相关法律规定，申请符合以下几项内容的将被拒绝注册：</w:t>
      </w:r>
    </w:p>
    <w:p w14:paraId="2A0C054D">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（1）申请类型不明确；</w:t>
      </w:r>
    </w:p>
    <w:p w14:paraId="44B0D53C">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（2）没有申请人的姓名和地址；</w:t>
      </w:r>
    </w:p>
    <w:p w14:paraId="64957655">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（3）申请内容不是以韩语书写；</w:t>
      </w:r>
    </w:p>
    <w:p w14:paraId="0AD2679E">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（4）申请书没有包含详细说明和附图；</w:t>
      </w:r>
    </w:p>
    <w:p w14:paraId="117A0BEF">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（5）申请提交后，申请人不是韩国居民或在韩国没有居所，没有委托韩国代理人。</w:t>
      </w:r>
    </w:p>
    <w:p w14:paraId="70CFB68D">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与中国实审流程有所不同的是，申请人在收到驳回决定后，可以选择请求原审查部门再审或直接去韩国知识产权审判和上诉委员会（KIPTAB）复审。两者的期限均为收到驳回决定之日起30天内，再审请求必须在修改申请文件的情况下才能提出，而复审则不能修改申请文件。此外，再审请求之后如果再次收到驳回决定，则此时无法再请求再审，只能走复审程序。</w:t>
      </w:r>
    </w:p>
    <w:p w14:paraId="2B850D12">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韩国实用新型专利申请的审查流程和发明专利申请的基本相同，即同样采用实质审查制度。这点与中国的实用新型审查流程非常不同。实际上，在2006以前，韩国的实用新型申请采用的也是形式审查制度，但从2006年10月开始，韩国的实用新型的审查变为实质审查，也即对实用新型申请进行新颖性、创造性审查。审查程序的转变导致韩国的实用新型申请量从最高峰时的每年4万件逐渐降至现在每年5000件左右。</w:t>
      </w:r>
    </w:p>
    <w:p w14:paraId="31A7A349">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6、费用减免政策</w:t>
      </w:r>
    </w:p>
    <w:p w14:paraId="55AA4758">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（1）减免对象</w:t>
      </w:r>
    </w:p>
    <w:p w14:paraId="15BC2457">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个人：年收入低于60,000人民币（约合10,200,000韩元）。</w:t>
      </w:r>
    </w:p>
    <w:p w14:paraId="61495CBF">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企业：应纳税所得额低于100万人民币（约合170,000,000韩元）。</w:t>
      </w:r>
    </w:p>
    <w:p w14:paraId="6C536A1A">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事业单位/社会团体：无需经济证明。</w:t>
      </w:r>
    </w:p>
    <w:p w14:paraId="5F93E4EE">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（2）减免比例</w:t>
      </w:r>
    </w:p>
    <w:p w14:paraId="31EF5DE4">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单一申请人：最高减免90%的申请费、审查费及10年内年费。</w:t>
      </w:r>
    </w:p>
    <w:p w14:paraId="1E95FF39">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共同申请人：减免比例降至70%。</w:t>
      </w:r>
    </w:p>
    <w:p w14:paraId="5B8D9E5E">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（3）操作方式</w:t>
      </w:r>
    </w:p>
    <w:p w14:paraId="09111ED9">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通过韩国知识产权局线上系统提交备案材料，包括收入证明、营业执照副本等。</w:t>
      </w:r>
    </w:p>
    <w:p w14:paraId="5316D67E">
      <w:pPr>
        <w:bidi w:val="0"/>
        <w:spacing w:beforeAutospacing="0" w:afterAutospacing="0" w:line="360" w:lineRule="auto"/>
        <w:ind w:firstLine="0" w:firstLineChars="0"/>
        <w:rPr>
          <w:rFonts w:hint="eastAsia" w:ascii="宋体" w:hAnsi="宋体" w:eastAsia="宋体" w:cs="宋体"/>
          <w:sz w:val="24"/>
          <w:szCs w:val="24"/>
          <w:lang w:val="en-US" w:eastAsia="zh-CN"/>
        </w:rPr>
      </w:pPr>
    </w:p>
    <w:p w14:paraId="18F47FE8">
      <w:pPr>
        <w:bidi w:val="0"/>
        <w:spacing w:beforeAutospacing="0" w:afterAutospacing="0"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br w:type="page"/>
      </w:r>
    </w:p>
    <w:p w14:paraId="42E98931">
      <w:pPr>
        <w:pStyle w:val="3"/>
        <w:keepNext w:val="0"/>
        <w:keepLines w:val="0"/>
        <w:pageBreakBefore w:val="0"/>
        <w:shd w:val="clear"/>
        <w:kinsoku/>
        <w:wordWrap/>
        <w:overflowPunct/>
        <w:topLinePunct w:val="0"/>
        <w:autoSpaceDE/>
        <w:bidi w:val="0"/>
        <w:adjustRightInd/>
        <w:snapToGrid/>
        <w:spacing w:before="0" w:beforeAutospacing="0" w:after="0" w:afterAutospacing="0" w:line="360" w:lineRule="auto"/>
        <w:ind w:firstLine="0" w:firstLineChars="0"/>
        <w:rPr>
          <w:rFonts w:hint="eastAsia" w:ascii="宋体" w:hAnsi="宋体" w:eastAsia="宋体" w:cs="宋体"/>
          <w:i w:val="0"/>
          <w:iCs w:val="0"/>
          <w:caps w:val="0"/>
          <w:color w:val="333333"/>
          <w:spacing w:val="0"/>
          <w:sz w:val="24"/>
          <w:szCs w:val="24"/>
          <w:shd w:val="clear" w:color="auto" w:fill="auto"/>
        </w:rPr>
      </w:pPr>
      <w:r>
        <w:rPr>
          <w:rFonts w:hint="eastAsia" w:ascii="宋体" w:hAnsi="宋体" w:eastAsia="宋体" w:cs="宋体"/>
          <w:sz w:val="24"/>
          <w:szCs w:val="24"/>
          <w:shd w:val="clear" w:color="auto" w:fill="auto"/>
        </w:rPr>
        <w:t>（</w:t>
      </w:r>
      <w:r>
        <w:rPr>
          <w:rFonts w:hint="eastAsia" w:ascii="宋体" w:hAnsi="宋体" w:eastAsia="宋体" w:cs="宋体"/>
          <w:sz w:val="24"/>
          <w:szCs w:val="24"/>
          <w:shd w:val="clear" w:color="auto" w:fill="auto"/>
          <w:lang w:val="en-US" w:eastAsia="zh-CN"/>
        </w:rPr>
        <w:t>二</w:t>
      </w:r>
      <w:r>
        <w:rPr>
          <w:rFonts w:hint="eastAsia" w:ascii="宋体" w:hAnsi="宋体" w:eastAsia="宋体" w:cs="宋体"/>
          <w:sz w:val="24"/>
          <w:szCs w:val="24"/>
          <w:shd w:val="clear" w:color="auto" w:fill="auto"/>
        </w:rPr>
        <w:t>）在</w:t>
      </w:r>
      <w:r>
        <w:rPr>
          <w:rFonts w:hint="eastAsia" w:ascii="宋体" w:hAnsi="宋体" w:eastAsia="宋体" w:cs="宋体"/>
          <w:sz w:val="24"/>
          <w:szCs w:val="24"/>
          <w:shd w:val="clear" w:color="auto" w:fill="auto"/>
          <w:lang w:val="en-US" w:eastAsia="zh-CN"/>
        </w:rPr>
        <w:t>韩国</w:t>
      </w:r>
      <w:r>
        <w:rPr>
          <w:rFonts w:hint="eastAsia" w:ascii="宋体" w:hAnsi="宋体" w:eastAsia="宋体" w:cs="宋体"/>
          <w:sz w:val="24"/>
          <w:szCs w:val="24"/>
          <w:shd w:val="clear" w:color="auto" w:fill="auto"/>
        </w:rPr>
        <w:t>申请</w:t>
      </w:r>
      <w:r>
        <w:rPr>
          <w:rFonts w:hint="eastAsia" w:ascii="宋体" w:hAnsi="宋体" w:eastAsia="宋体" w:cs="宋体"/>
          <w:sz w:val="24"/>
          <w:szCs w:val="24"/>
          <w:shd w:val="clear" w:color="auto" w:fill="auto"/>
          <w:lang w:val="en-US" w:eastAsia="zh-CN"/>
        </w:rPr>
        <w:t>商标</w:t>
      </w:r>
      <w:r>
        <w:rPr>
          <w:rFonts w:hint="eastAsia" w:ascii="宋体" w:hAnsi="宋体" w:eastAsia="宋体" w:cs="宋体"/>
          <w:sz w:val="24"/>
          <w:szCs w:val="24"/>
          <w:shd w:val="clear" w:color="auto" w:fill="auto"/>
        </w:rPr>
        <w:t>时需要注意以下事项：</w:t>
      </w:r>
    </w:p>
    <w:p w14:paraId="38F68715">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1、韩国商标设计要点：</w:t>
      </w:r>
    </w:p>
    <w:p w14:paraId="54D7ADD8">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商标设计必须具有原创性和创新性。尤其是对于韩国热销服装品牌来说，要想在韩国市场获得成功，一方面，商标设计需要满足商标独特性的要求，避免相似；另一方面，它必须具有创意，能迅速赢得消费者的关注。</w:t>
      </w:r>
    </w:p>
    <w:p w14:paraId="56B8B041">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（2）商标名称具有独特性。商标名称应避免与产品功能链接，并且不得使用描述性文字。</w:t>
      </w:r>
    </w:p>
    <w:p w14:paraId="720A0549">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（3）商标的设计应与产品的主题一致。商标的设计应突出主题和合理的布局，以便消费者一眼就能认出商标所属的商品类型。</w:t>
      </w:r>
    </w:p>
    <w:p w14:paraId="7E17B009">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2、韩国商标申请所需资料</w:t>
      </w:r>
    </w:p>
    <w:p w14:paraId="5A13C546">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（1）以法人申请，附《营业执照》或有效登记证明复印件加盖公章1份；以自然人申请附个人身份证明文件1份； </w:t>
      </w:r>
    </w:p>
    <w:p w14:paraId="18A04223">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（2）申请人的详细信息（中英文），包括姓名或名称，性质、国籍以及详细地址、邮编，联系方式；</w:t>
      </w:r>
    </w:p>
    <w:p w14:paraId="4115691D">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（3）商标图样及商品或服务项目；</w:t>
      </w:r>
    </w:p>
    <w:p w14:paraId="7E1398C6">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（4）申请人签署的委托书；</w:t>
      </w:r>
    </w:p>
    <w:p w14:paraId="564B75F5">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（5）如要求优先权，需要在申请日起3个月内提交一份优先权证明文件。</w:t>
      </w:r>
    </w:p>
    <w:p w14:paraId="4B24B9FA">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3、韩国商标注册后要求</w:t>
      </w:r>
    </w:p>
    <w:p w14:paraId="3A645FD8">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韩国商标注册后，若需要提出撤销/无效申请，根据“韩国商标法”下述条款向“韩国知识产权局”提出申请：</w:t>
      </w:r>
    </w:p>
    <w:p w14:paraId="1B429B7F">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（1）恶意抢注他人商标的；</w:t>
      </w:r>
    </w:p>
    <w:p w14:paraId="07F68049">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（2）违反韩国商标法相关法规定的；</w:t>
      </w:r>
    </w:p>
    <w:p w14:paraId="0F73CED7">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（3）商标名称有争议，歧义，或属于行业统称词汇等；</w:t>
      </w:r>
    </w:p>
    <w:p w14:paraId="40A60A0D">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（4）韩国商标注册后“连续5年”未在当国实际使用的，任何人都可申请撤销；但不可抗力因素除外。</w:t>
      </w:r>
    </w:p>
    <w:p w14:paraId="3767CD45">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被申请人一般可提供如下证据材料应对他人以“未使用”为由提出的撤销申请：发票、产品包装、产品装潢、广告、产品目录、产品标签、书面声明、营业额证据、报价单、进出口报关单、市场调查等结果。</w:t>
      </w:r>
    </w:p>
    <w:p w14:paraId="07882E3F">
      <w:pPr>
        <w:bidi w:val="0"/>
        <w:spacing w:beforeAutospacing="0" w:afterAutospacing="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5、韩国商标续展</w:t>
      </w:r>
    </w:p>
    <w:p w14:paraId="6D4FD9F6">
      <w:pPr>
        <w:bidi w:val="0"/>
        <w:spacing w:beforeAutospacing="0" w:afterAutospacing="0" w:line="360" w:lineRule="auto"/>
        <w:ind w:firstLine="0" w:firstLineChars="0"/>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sz w:val="24"/>
          <w:szCs w:val="24"/>
          <w:lang w:val="en-US" w:eastAsia="zh-CN"/>
        </w:rPr>
        <w:t>韩国商标注册有效期为核准注册日起10年，若接连3年不利用，则存在被吊销的可能。在有用期满前一年内请求续展注册，在此期间未能提出请求的，能够给予6个</w:t>
      </w:r>
      <w:r>
        <w:rPr>
          <w:rFonts w:hint="eastAsia" w:ascii="宋体" w:hAnsi="宋体" w:eastAsia="宋体" w:cs="宋体"/>
          <w:kern w:val="2"/>
          <w:sz w:val="24"/>
          <w:szCs w:val="24"/>
          <w:shd w:val="clear" w:color="auto" w:fill="auto"/>
          <w:lang w:val="en-US" w:eastAsia="zh-CN" w:bidi="ar-SA"/>
        </w:rPr>
        <w:t>月的宽限期，但需要承担相关费用。</w:t>
      </w:r>
    </w:p>
    <w:p w14:paraId="2F949368">
      <w:pPr>
        <w:pageBreakBefore w:val="0"/>
        <w:kinsoku/>
        <w:wordWrap/>
        <w:overflowPunct/>
        <w:topLinePunct w:val="0"/>
        <w:autoSpaceDE/>
        <w:bidi w:val="0"/>
        <w:adjustRightInd/>
        <w:snapToGrid/>
        <w:spacing w:line="300" w:lineRule="auto"/>
      </w:pPr>
      <w:r>
        <w:br w:type="textWrapp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560"/>
      </w:pPr>
      <w:r>
        <w:separator/>
      </w:r>
    </w:p>
  </w:footnote>
  <w:footnote w:type="continuationSeparator" w:id="1">
    <w:p>
      <w:pPr>
        <w:spacing w:line="30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5E525"/>
    <w:multiLevelType w:val="singleLevel"/>
    <w:tmpl w:val="E065E525"/>
    <w:lvl w:ilvl="0" w:tentative="0">
      <w:start w:val="3"/>
      <w:numFmt w:val="decimal"/>
      <w:suff w:val="nothing"/>
      <w:lvlText w:val="（%1）"/>
      <w:lvlJc w:val="left"/>
      <w:rPr>
        <w:rFonts w:hint="default"/>
        <w:b/>
        <w:bCs/>
      </w:rPr>
    </w:lvl>
  </w:abstractNum>
  <w:abstractNum w:abstractNumId="1">
    <w:nsid w:val="4840A8CD"/>
    <w:multiLevelType w:val="singleLevel"/>
    <w:tmpl w:val="4840A8C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D561E"/>
    <w:rsid w:val="01875DDB"/>
    <w:rsid w:val="02497534"/>
    <w:rsid w:val="02ED7EC0"/>
    <w:rsid w:val="02F76F90"/>
    <w:rsid w:val="073E518E"/>
    <w:rsid w:val="08A74FB5"/>
    <w:rsid w:val="09E10052"/>
    <w:rsid w:val="0AB614DF"/>
    <w:rsid w:val="0B495EAF"/>
    <w:rsid w:val="0B7B451F"/>
    <w:rsid w:val="0B925AA8"/>
    <w:rsid w:val="0BED0F30"/>
    <w:rsid w:val="0C50326D"/>
    <w:rsid w:val="0D8E229F"/>
    <w:rsid w:val="0DB37F58"/>
    <w:rsid w:val="0E3177FA"/>
    <w:rsid w:val="0F497054"/>
    <w:rsid w:val="0FF94348"/>
    <w:rsid w:val="107240FA"/>
    <w:rsid w:val="10B244F7"/>
    <w:rsid w:val="10CD30DE"/>
    <w:rsid w:val="10DD5A17"/>
    <w:rsid w:val="11E42DD6"/>
    <w:rsid w:val="12B6267A"/>
    <w:rsid w:val="133B4C77"/>
    <w:rsid w:val="134B1FE3"/>
    <w:rsid w:val="14504752"/>
    <w:rsid w:val="148443FC"/>
    <w:rsid w:val="156A1844"/>
    <w:rsid w:val="16946B78"/>
    <w:rsid w:val="16CD5BE6"/>
    <w:rsid w:val="17B84AE8"/>
    <w:rsid w:val="18DC0363"/>
    <w:rsid w:val="1C6E5776"/>
    <w:rsid w:val="1D1207F7"/>
    <w:rsid w:val="1DD95A0A"/>
    <w:rsid w:val="253634F0"/>
    <w:rsid w:val="272F6449"/>
    <w:rsid w:val="27545EB0"/>
    <w:rsid w:val="27C070A1"/>
    <w:rsid w:val="28101DD7"/>
    <w:rsid w:val="29385A89"/>
    <w:rsid w:val="2ACF5F79"/>
    <w:rsid w:val="2EA119DB"/>
    <w:rsid w:val="2F193C67"/>
    <w:rsid w:val="302C79CA"/>
    <w:rsid w:val="31A87524"/>
    <w:rsid w:val="33641229"/>
    <w:rsid w:val="33DE547F"/>
    <w:rsid w:val="374C2700"/>
    <w:rsid w:val="38797524"/>
    <w:rsid w:val="39A607ED"/>
    <w:rsid w:val="39AD1B7B"/>
    <w:rsid w:val="3BBD1E1E"/>
    <w:rsid w:val="3C7E15AD"/>
    <w:rsid w:val="3E636CAD"/>
    <w:rsid w:val="3EAD617A"/>
    <w:rsid w:val="3FB54B9A"/>
    <w:rsid w:val="3FE07E89"/>
    <w:rsid w:val="42DC0DDB"/>
    <w:rsid w:val="434F77FF"/>
    <w:rsid w:val="43826B60"/>
    <w:rsid w:val="4416656F"/>
    <w:rsid w:val="45877724"/>
    <w:rsid w:val="45ED3300"/>
    <w:rsid w:val="47721D0E"/>
    <w:rsid w:val="4B840262"/>
    <w:rsid w:val="4FB31116"/>
    <w:rsid w:val="52021EE1"/>
    <w:rsid w:val="53AA2830"/>
    <w:rsid w:val="53BD6A07"/>
    <w:rsid w:val="54534C76"/>
    <w:rsid w:val="55627866"/>
    <w:rsid w:val="556829A3"/>
    <w:rsid w:val="566C201F"/>
    <w:rsid w:val="5822508B"/>
    <w:rsid w:val="582C5F09"/>
    <w:rsid w:val="587D4EB1"/>
    <w:rsid w:val="58931AE5"/>
    <w:rsid w:val="5AA4447D"/>
    <w:rsid w:val="5C184712"/>
    <w:rsid w:val="5C78171D"/>
    <w:rsid w:val="5D192F00"/>
    <w:rsid w:val="5D30024A"/>
    <w:rsid w:val="5D3A4C25"/>
    <w:rsid w:val="5DEB5F1F"/>
    <w:rsid w:val="607B5C80"/>
    <w:rsid w:val="650B3114"/>
    <w:rsid w:val="68373391"/>
    <w:rsid w:val="68B27395"/>
    <w:rsid w:val="6A154A4F"/>
    <w:rsid w:val="6BBA58AE"/>
    <w:rsid w:val="6C5630FD"/>
    <w:rsid w:val="6DCA5B51"/>
    <w:rsid w:val="6E1119D2"/>
    <w:rsid w:val="6E71421E"/>
    <w:rsid w:val="6F317019"/>
    <w:rsid w:val="6F767D3E"/>
    <w:rsid w:val="6FF43359"/>
    <w:rsid w:val="718C1A9B"/>
    <w:rsid w:val="724A54B2"/>
    <w:rsid w:val="73DC65DE"/>
    <w:rsid w:val="744B7D4E"/>
    <w:rsid w:val="76477C6D"/>
    <w:rsid w:val="77CF26E1"/>
    <w:rsid w:val="78A0407E"/>
    <w:rsid w:val="791A5BDE"/>
    <w:rsid w:val="79D51B05"/>
    <w:rsid w:val="7C3C5E6C"/>
    <w:rsid w:val="7DDB16B4"/>
    <w:rsid w:val="7EB50157"/>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643" w:firstLineChars="200"/>
      <w:jc w:val="both"/>
    </w:pPr>
    <w:rPr>
      <w:rFonts w:asciiTheme="minorAscii" w:hAnsiTheme="minorAscii" w:eastAsiaTheme="minorEastAsia" w:cstheme="minorBidi"/>
      <w:kern w:val="2"/>
      <w:sz w:val="28"/>
      <w:szCs w:val="24"/>
      <w:lang w:val="en-US" w:eastAsia="zh-CN" w:bidi="ar-SA"/>
    </w:rPr>
  </w:style>
  <w:style w:type="paragraph" w:styleId="2">
    <w:name w:val="heading 2"/>
    <w:basedOn w:val="1"/>
    <w:next w:val="1"/>
    <w:link w:val="12"/>
    <w:qFormat/>
    <w:uiPriority w:val="9"/>
    <w:pPr>
      <w:keepNext/>
      <w:keepLines/>
      <w:spacing w:before="260" w:after="260" w:line="413" w:lineRule="auto"/>
      <w:outlineLvl w:val="1"/>
    </w:pPr>
    <w:rPr>
      <w:rFonts w:ascii="Arial" w:hAnsi="Arial" w:eastAsia="黑体" w:cs="Times New Roman"/>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标题 2 Char"/>
    <w:link w:val="2"/>
    <w:qFormat/>
    <w:uiPriority w:val="9"/>
    <w:rPr>
      <w:rFonts w:ascii="Arial" w:hAnsi="Arial" w:eastAsia="黑体" w:cs="Times New Roman"/>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4995</Words>
  <Characters>5508</Characters>
  <Lines>0</Lines>
  <Paragraphs>0</Paragraphs>
  <TotalTime>1</TotalTime>
  <ScaleCrop>false</ScaleCrop>
  <LinksUpToDate>false</LinksUpToDate>
  <CharactersWithSpaces>5582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2025-08-28T09:09:00Z</dcterms:created>
  <dc:creator>Administrator</dc:creator>
  <cp:lastModifiedBy>A茉草</cp:lastModifiedBy>
  <dcterms:modified xsi:type="dcterms:W3CDTF">2025-09-02T01:24:23Z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eyJoZGlkIjoiYTljZmJlMTY2MWZhYzUwY2RhNmUzYzg5MTQxZTkxYWYiLCJ1c2VySWQiOiI5NzM5OTg4NjcifQ==</vt:lpwstr>
  </property>
  <property fmtid="{D5CDD505-2E9C-101B-9397-08002B2CF9AE}" pid="4" name="ICV">
    <vt:lpwstr>916258A981A94E6D9BC60BF59F0F1685_12</vt:lpwstr>
  </property>
</Properties>
</file>